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F6313" w14:textId="3E350355" w:rsidR="003C0A13" w:rsidRPr="00AF6EE1" w:rsidRDefault="003C0A13" w:rsidP="00297896">
      <w:pPr>
        <w:jc w:val="center"/>
        <w:rPr>
          <w:rFonts w:cs="Times New Roman"/>
          <w:b/>
          <w:bCs/>
          <w:sz w:val="48"/>
          <w:szCs w:val="48"/>
        </w:rPr>
      </w:pPr>
      <w:r w:rsidRPr="00AF6EE1">
        <w:rPr>
          <w:rFonts w:cs="Times New Roman"/>
          <w:b/>
          <w:bCs/>
          <w:sz w:val="48"/>
          <w:szCs w:val="48"/>
        </w:rPr>
        <w:t>BANDO DI CONCORSO DI IDEE</w:t>
      </w:r>
    </w:p>
    <w:p w14:paraId="23889D01" w14:textId="77777777" w:rsidR="003C0A13" w:rsidRPr="00CB4D20" w:rsidRDefault="003C0A13" w:rsidP="00710D51">
      <w:pPr>
        <w:rPr>
          <w:rFonts w:cs="Times New Roman"/>
          <w:b/>
          <w:bCs/>
          <w:szCs w:val="24"/>
        </w:rPr>
      </w:pPr>
    </w:p>
    <w:p w14:paraId="4AFC05AE" w14:textId="09709A3B" w:rsidR="003C0A13" w:rsidRPr="00CB4D20" w:rsidRDefault="003C0A13" w:rsidP="00710D51">
      <w:pPr>
        <w:rPr>
          <w:rFonts w:cs="Times New Roman"/>
          <w:b/>
          <w:bCs/>
          <w:szCs w:val="24"/>
        </w:rPr>
      </w:pPr>
      <w:r w:rsidRPr="00CB4D20">
        <w:rPr>
          <w:rFonts w:cs="Times New Roman"/>
          <w:b/>
          <w:bCs/>
          <w:szCs w:val="24"/>
        </w:rPr>
        <w:t xml:space="preserve">BANDO A PROCEDURA APERTA IN UNICO GRADO E IN FORMA ANONIMA PER </w:t>
      </w:r>
      <w:r w:rsidR="00AF3D55" w:rsidRPr="00CB4D20">
        <w:rPr>
          <w:rFonts w:cs="Times New Roman"/>
          <w:b/>
          <w:bCs/>
          <w:szCs w:val="24"/>
        </w:rPr>
        <w:t>L</w:t>
      </w:r>
      <w:r w:rsidR="00AF3D55">
        <w:rPr>
          <w:rFonts w:cs="Times New Roman"/>
          <w:b/>
          <w:bCs/>
          <w:szCs w:val="24"/>
        </w:rPr>
        <w:t>’</w:t>
      </w:r>
      <w:r w:rsidR="00AF3D55" w:rsidRPr="00CB4D20">
        <w:rPr>
          <w:rFonts w:cs="Times New Roman"/>
          <w:b/>
          <w:bCs/>
          <w:szCs w:val="24"/>
        </w:rPr>
        <w:t xml:space="preserve">INDIVIDUAZIONE </w:t>
      </w:r>
      <w:r w:rsidRPr="00CB4D20">
        <w:rPr>
          <w:rFonts w:cs="Times New Roman"/>
          <w:b/>
          <w:bCs/>
          <w:szCs w:val="24"/>
        </w:rPr>
        <w:t xml:space="preserve">DI PROPOSTE IDEATIVE RELATIVE A SERVIZI </w:t>
      </w:r>
      <w:r w:rsidR="00AF3D55">
        <w:rPr>
          <w:rFonts w:cs="Times New Roman"/>
          <w:b/>
          <w:bCs/>
          <w:szCs w:val="24"/>
        </w:rPr>
        <w:t xml:space="preserve">O FORNITURE </w:t>
      </w:r>
      <w:r w:rsidR="00952B7E" w:rsidRPr="00CB4D20">
        <w:rPr>
          <w:rFonts w:cs="Times New Roman"/>
          <w:b/>
          <w:bCs/>
          <w:szCs w:val="24"/>
        </w:rPr>
        <w:t xml:space="preserve">PER </w:t>
      </w:r>
      <w:r w:rsidR="0061637B">
        <w:rPr>
          <w:rFonts w:cs="Times New Roman"/>
          <w:b/>
          <w:bCs/>
          <w:szCs w:val="24"/>
          <w:highlight w:val="lightGray"/>
        </w:rPr>
        <w:t>______________________</w:t>
      </w:r>
    </w:p>
    <w:p w14:paraId="4172C7A4" w14:textId="77777777" w:rsidR="00732F84" w:rsidRPr="00CB4D20" w:rsidRDefault="00732F84" w:rsidP="00710D51">
      <w:pPr>
        <w:rPr>
          <w:rFonts w:cs="Times New Roman"/>
          <w:b/>
          <w:bCs/>
          <w:szCs w:val="24"/>
        </w:rPr>
      </w:pPr>
    </w:p>
    <w:p w14:paraId="6B61B9D7" w14:textId="77777777" w:rsidR="00732F84" w:rsidRPr="00CB4D20" w:rsidRDefault="00732F84" w:rsidP="00710D51">
      <w:pPr>
        <w:rPr>
          <w:rFonts w:cs="Times New Roman"/>
          <w:b/>
          <w:bCs/>
          <w:szCs w:val="24"/>
        </w:rPr>
      </w:pPr>
    </w:p>
    <w:p w14:paraId="1F235017" w14:textId="77777777" w:rsidR="00732F84" w:rsidRPr="00CB4D20" w:rsidRDefault="00732F84" w:rsidP="00710D51">
      <w:pPr>
        <w:rPr>
          <w:rFonts w:cs="Times New Roman"/>
          <w:b/>
          <w:bCs/>
          <w:szCs w:val="24"/>
        </w:rPr>
      </w:pPr>
    </w:p>
    <w:p w14:paraId="28C433E3" w14:textId="77777777" w:rsidR="00732F84" w:rsidRPr="00CB4D20" w:rsidRDefault="00732F84" w:rsidP="00710D51">
      <w:pPr>
        <w:rPr>
          <w:rFonts w:cs="Times New Roman"/>
          <w:b/>
          <w:bCs/>
          <w:szCs w:val="24"/>
        </w:rPr>
      </w:pPr>
    </w:p>
    <w:p w14:paraId="0A07416B" w14:textId="77777777" w:rsidR="00732F84" w:rsidRPr="00CB4D20" w:rsidRDefault="00732F84" w:rsidP="00AF6EE1">
      <w:pPr>
        <w:spacing w:after="0" w:line="240" w:lineRule="auto"/>
        <w:jc w:val="center"/>
        <w:rPr>
          <w:b/>
          <w:bCs/>
          <w:szCs w:val="24"/>
        </w:rPr>
      </w:pPr>
      <w:r w:rsidRPr="00CB4D20">
        <w:rPr>
          <w:b/>
          <w:bCs/>
          <w:szCs w:val="24"/>
        </w:rPr>
        <w:t>Ente banditore</w:t>
      </w:r>
    </w:p>
    <w:p w14:paraId="536550F4" w14:textId="271680D9" w:rsidR="00732F84" w:rsidRPr="00CB4D20" w:rsidRDefault="00732F84" w:rsidP="00AF6EE1">
      <w:pPr>
        <w:spacing w:after="0" w:line="240" w:lineRule="auto"/>
        <w:jc w:val="center"/>
        <w:rPr>
          <w:szCs w:val="24"/>
        </w:rPr>
      </w:pPr>
      <w:r w:rsidRPr="00CB4D20">
        <w:rPr>
          <w:szCs w:val="24"/>
        </w:rPr>
        <w:t xml:space="preserve">Denominazione </w:t>
      </w:r>
      <w:r w:rsidR="0061637B">
        <w:rPr>
          <w:rFonts w:cs="Times New Roman"/>
          <w:b/>
          <w:bCs/>
          <w:szCs w:val="24"/>
          <w:highlight w:val="lightGray"/>
        </w:rPr>
        <w:t>____________</w:t>
      </w:r>
    </w:p>
    <w:p w14:paraId="70DF8B7C" w14:textId="1B4FCCD2" w:rsidR="00732F84" w:rsidRPr="00CB4D20" w:rsidRDefault="00732F84" w:rsidP="00AF6EE1">
      <w:pPr>
        <w:spacing w:after="0" w:line="240" w:lineRule="auto"/>
        <w:jc w:val="center"/>
        <w:rPr>
          <w:szCs w:val="24"/>
        </w:rPr>
      </w:pPr>
      <w:r w:rsidRPr="00CB4D20">
        <w:rPr>
          <w:szCs w:val="24"/>
        </w:rPr>
        <w:t xml:space="preserve">Indirizzo </w:t>
      </w:r>
      <w:r w:rsidR="0061637B">
        <w:rPr>
          <w:rFonts w:cs="Times New Roman"/>
          <w:b/>
          <w:bCs/>
          <w:szCs w:val="24"/>
          <w:highlight w:val="lightGray"/>
        </w:rPr>
        <w:t>____________</w:t>
      </w:r>
    </w:p>
    <w:p w14:paraId="4AF71500" w14:textId="77777777" w:rsidR="00732F84" w:rsidRPr="00CB4D20" w:rsidRDefault="00732F84" w:rsidP="00AF6EE1">
      <w:pPr>
        <w:spacing w:after="0" w:line="240" w:lineRule="auto"/>
        <w:jc w:val="center"/>
        <w:rPr>
          <w:b/>
          <w:bCs/>
          <w:szCs w:val="24"/>
        </w:rPr>
      </w:pPr>
      <w:r w:rsidRPr="00CB4D20">
        <w:rPr>
          <w:b/>
          <w:bCs/>
          <w:szCs w:val="24"/>
        </w:rPr>
        <w:t>Coordinamento</w:t>
      </w:r>
    </w:p>
    <w:p w14:paraId="03ED6BB5" w14:textId="4662A737" w:rsidR="00732F84" w:rsidRPr="00CB4D20" w:rsidRDefault="00732F84" w:rsidP="00AF6EE1">
      <w:pPr>
        <w:spacing w:after="0" w:line="240" w:lineRule="auto"/>
        <w:jc w:val="center"/>
        <w:rPr>
          <w:szCs w:val="24"/>
        </w:rPr>
      </w:pPr>
      <w:r w:rsidRPr="00CB4D20">
        <w:rPr>
          <w:szCs w:val="24"/>
        </w:rPr>
        <w:t xml:space="preserve">Responsabile Unico del Progetto (R.U.P.) </w:t>
      </w:r>
      <w:r w:rsidR="0061637B">
        <w:rPr>
          <w:rFonts w:cs="Times New Roman"/>
          <w:b/>
          <w:bCs/>
          <w:szCs w:val="24"/>
          <w:highlight w:val="lightGray"/>
        </w:rPr>
        <w:t>____________</w:t>
      </w:r>
    </w:p>
    <w:p w14:paraId="4649B5E7" w14:textId="77777777" w:rsidR="00732F84" w:rsidRPr="00CB4D20" w:rsidRDefault="00732F84" w:rsidP="00AF6EE1">
      <w:pPr>
        <w:spacing w:after="0" w:line="240" w:lineRule="auto"/>
        <w:jc w:val="center"/>
        <w:rPr>
          <w:szCs w:val="24"/>
        </w:rPr>
      </w:pPr>
      <w:r w:rsidRPr="00CB4D20">
        <w:rPr>
          <w:szCs w:val="24"/>
        </w:rPr>
        <w:t>Organizzazione Concorso</w:t>
      </w:r>
    </w:p>
    <w:p w14:paraId="14D42CC5" w14:textId="2DE0017E" w:rsidR="00732F84" w:rsidRPr="00CB4D20" w:rsidRDefault="00732F84" w:rsidP="00AF6EE1">
      <w:pPr>
        <w:spacing w:after="0" w:line="240" w:lineRule="auto"/>
        <w:jc w:val="center"/>
        <w:rPr>
          <w:b/>
          <w:bCs/>
          <w:szCs w:val="24"/>
        </w:rPr>
      </w:pPr>
      <w:r w:rsidRPr="00CB4D20">
        <w:rPr>
          <w:b/>
          <w:bCs/>
          <w:szCs w:val="24"/>
        </w:rPr>
        <w:t>In collaborazione con</w:t>
      </w:r>
    </w:p>
    <w:p w14:paraId="7A9F549A" w14:textId="3CFAB846" w:rsidR="00AF3D55" w:rsidRPr="00CB4D20" w:rsidRDefault="0061637B" w:rsidP="00AF6EE1">
      <w:pPr>
        <w:spacing w:after="0" w:line="240" w:lineRule="auto"/>
        <w:jc w:val="center"/>
        <w:rPr>
          <w:szCs w:val="24"/>
        </w:rPr>
      </w:pPr>
      <w:r>
        <w:rPr>
          <w:rFonts w:cs="Times New Roman"/>
          <w:b/>
          <w:bCs/>
          <w:szCs w:val="24"/>
          <w:highlight w:val="lightGray"/>
        </w:rPr>
        <w:t>____________</w:t>
      </w:r>
    </w:p>
    <w:p w14:paraId="3813DBD7" w14:textId="3A42C022" w:rsidR="00AF3D55" w:rsidRPr="00CB4D20" w:rsidRDefault="0061637B" w:rsidP="00AF6EE1">
      <w:pPr>
        <w:spacing w:after="0" w:line="240" w:lineRule="auto"/>
        <w:jc w:val="center"/>
        <w:rPr>
          <w:szCs w:val="24"/>
        </w:rPr>
      </w:pPr>
      <w:r>
        <w:rPr>
          <w:rFonts w:cs="Times New Roman"/>
          <w:b/>
          <w:bCs/>
          <w:szCs w:val="24"/>
          <w:highlight w:val="lightGray"/>
        </w:rPr>
        <w:t>____________</w:t>
      </w:r>
    </w:p>
    <w:p w14:paraId="49B17E2C" w14:textId="4E76A117" w:rsidR="00380D4D" w:rsidRPr="00CB4D20" w:rsidRDefault="00732F84" w:rsidP="00AF6EE1">
      <w:pPr>
        <w:spacing w:after="0" w:line="240" w:lineRule="auto"/>
        <w:jc w:val="center"/>
        <w:rPr>
          <w:b/>
          <w:bCs/>
          <w:szCs w:val="24"/>
        </w:rPr>
      </w:pPr>
      <w:r w:rsidRPr="00CB4D20">
        <w:rPr>
          <w:b/>
          <w:bCs/>
          <w:szCs w:val="24"/>
        </w:rPr>
        <w:t>Programmatore del concorso</w:t>
      </w:r>
    </w:p>
    <w:p w14:paraId="43CAC2A1" w14:textId="03896904" w:rsidR="00AF3D55" w:rsidRPr="00CB4D20" w:rsidRDefault="0061637B" w:rsidP="00AF6EE1">
      <w:pPr>
        <w:spacing w:after="0" w:line="240" w:lineRule="auto"/>
        <w:jc w:val="center"/>
        <w:rPr>
          <w:szCs w:val="24"/>
        </w:rPr>
      </w:pPr>
      <w:r>
        <w:rPr>
          <w:rFonts w:cs="Times New Roman"/>
          <w:b/>
          <w:bCs/>
          <w:szCs w:val="24"/>
          <w:highlight w:val="lightGray"/>
        </w:rPr>
        <w:t>____________</w:t>
      </w:r>
    </w:p>
    <w:p w14:paraId="2845938D" w14:textId="380EC84C" w:rsidR="00380D4D" w:rsidRPr="00CB4D20" w:rsidRDefault="00732F84" w:rsidP="00AF6EE1">
      <w:pPr>
        <w:spacing w:after="0" w:line="240" w:lineRule="auto"/>
        <w:jc w:val="center"/>
        <w:rPr>
          <w:szCs w:val="24"/>
        </w:rPr>
      </w:pPr>
      <w:r w:rsidRPr="00CB4D20">
        <w:rPr>
          <w:b/>
          <w:bCs/>
          <w:szCs w:val="24"/>
        </w:rPr>
        <w:t>Codice identificativo di gara (CIG)</w:t>
      </w:r>
    </w:p>
    <w:p w14:paraId="7572234B" w14:textId="5592E095" w:rsidR="00380D4D" w:rsidRPr="00CB4D20" w:rsidRDefault="0061637B" w:rsidP="00AF6EE1">
      <w:pPr>
        <w:spacing w:after="0" w:line="240" w:lineRule="auto"/>
        <w:jc w:val="center"/>
        <w:rPr>
          <w:szCs w:val="24"/>
        </w:rPr>
      </w:pPr>
      <w:r>
        <w:rPr>
          <w:rFonts w:cs="Times New Roman"/>
          <w:b/>
          <w:bCs/>
          <w:szCs w:val="24"/>
          <w:highlight w:val="lightGray"/>
        </w:rPr>
        <w:t>____________</w:t>
      </w:r>
    </w:p>
    <w:p w14:paraId="4A7C1A7A" w14:textId="2A26D664" w:rsidR="00732F84" w:rsidRPr="00CB4D20" w:rsidRDefault="00732F84" w:rsidP="00AF6EE1">
      <w:pPr>
        <w:spacing w:after="0" w:line="240" w:lineRule="auto"/>
        <w:jc w:val="center"/>
        <w:rPr>
          <w:szCs w:val="24"/>
        </w:rPr>
      </w:pPr>
      <w:r w:rsidRPr="00CB4D20">
        <w:rPr>
          <w:b/>
          <w:bCs/>
          <w:szCs w:val="24"/>
        </w:rPr>
        <w:t>Pubblicazione del bando</w:t>
      </w:r>
    </w:p>
    <w:p w14:paraId="16109FA0" w14:textId="688E3C1A" w:rsidR="00732F84" w:rsidRPr="00CB4D20" w:rsidRDefault="0061637B" w:rsidP="00AF6EE1">
      <w:pPr>
        <w:spacing w:after="0" w:line="240" w:lineRule="auto"/>
        <w:jc w:val="center"/>
        <w:rPr>
          <w:szCs w:val="24"/>
        </w:rPr>
      </w:pPr>
      <w:r>
        <w:rPr>
          <w:rFonts w:cs="Times New Roman"/>
          <w:b/>
          <w:bCs/>
          <w:szCs w:val="24"/>
          <w:highlight w:val="lightGray"/>
        </w:rPr>
        <w:t>____________</w:t>
      </w:r>
    </w:p>
    <w:p w14:paraId="16C886C8" w14:textId="77777777" w:rsidR="00732F84" w:rsidRPr="00CB4D20" w:rsidRDefault="00732F84" w:rsidP="00710D51">
      <w:pPr>
        <w:rPr>
          <w:szCs w:val="24"/>
        </w:rPr>
      </w:pPr>
      <w:r w:rsidRPr="00CB4D20">
        <w:rPr>
          <w:szCs w:val="24"/>
        </w:rPr>
        <w:br w:type="page"/>
      </w:r>
    </w:p>
    <w:sdt>
      <w:sdtPr>
        <w:rPr>
          <w:rFonts w:eastAsiaTheme="minorHAnsi" w:cstheme="minorBidi"/>
          <w:b w:val="0"/>
          <w:color w:val="auto"/>
          <w:kern w:val="2"/>
          <w:sz w:val="24"/>
          <w:szCs w:val="22"/>
          <w:lang w:eastAsia="en-US"/>
          <w14:ligatures w14:val="standardContextual"/>
        </w:rPr>
        <w:id w:val="-1301231295"/>
        <w:docPartObj>
          <w:docPartGallery w:val="Table of Contents"/>
          <w:docPartUnique/>
        </w:docPartObj>
      </w:sdtPr>
      <w:sdtEndPr>
        <w:rPr>
          <w:bCs/>
        </w:rPr>
      </w:sdtEndPr>
      <w:sdtContent>
        <w:p w14:paraId="25AB767E" w14:textId="7C33F5B2" w:rsidR="006A7398" w:rsidRDefault="006A7398" w:rsidP="00A10733">
          <w:pPr>
            <w:pStyle w:val="Titolosommario"/>
            <w:jc w:val="center"/>
            <w:rPr>
              <w:b w:val="0"/>
              <w:bCs/>
            </w:rPr>
          </w:pPr>
          <w:r w:rsidRPr="007E2E0F">
            <w:rPr>
              <w:bCs/>
            </w:rPr>
            <w:t>Sommario</w:t>
          </w:r>
        </w:p>
        <w:p w14:paraId="77EF8EDA" w14:textId="77777777" w:rsidR="00A10733" w:rsidRPr="00297896" w:rsidRDefault="00A10733" w:rsidP="00297896"/>
        <w:p w14:paraId="0DA36E96" w14:textId="77777777" w:rsidR="007A240F" w:rsidRDefault="006A7398">
          <w:pPr>
            <w:pStyle w:val="Sommario1"/>
            <w:tabs>
              <w:tab w:val="right" w:leader="dot" w:pos="9628"/>
            </w:tabs>
            <w:rPr>
              <w:rFonts w:asciiTheme="minorHAnsi" w:eastAsiaTheme="minorEastAsia" w:hAnsiTheme="minorHAnsi"/>
              <w:noProof/>
              <w:kern w:val="0"/>
              <w:sz w:val="22"/>
              <w:lang w:eastAsia="it-IT"/>
              <w14:ligatures w14:val="none"/>
            </w:rPr>
          </w:pPr>
          <w:r w:rsidRPr="00B61E4A">
            <w:rPr>
              <w:b/>
              <w:bCs/>
            </w:rPr>
            <w:fldChar w:fldCharType="begin"/>
          </w:r>
          <w:r w:rsidRPr="00AF6EE1">
            <w:rPr>
              <w:b/>
              <w:bCs/>
            </w:rPr>
            <w:instrText xml:space="preserve"> TOC \o "1-3" \h \z \u </w:instrText>
          </w:r>
          <w:r w:rsidRPr="00B61E4A">
            <w:rPr>
              <w:b/>
              <w:bCs/>
            </w:rPr>
            <w:fldChar w:fldCharType="separate"/>
          </w:r>
          <w:hyperlink w:anchor="_Toc184115006" w:history="1">
            <w:r w:rsidR="007A240F" w:rsidRPr="008D7303">
              <w:rPr>
                <w:rStyle w:val="Collegamentoipertestuale"/>
                <w:noProof/>
              </w:rPr>
              <w:t>1. PREMESSE</w:t>
            </w:r>
            <w:r w:rsidR="007A240F">
              <w:rPr>
                <w:noProof/>
                <w:webHidden/>
              </w:rPr>
              <w:tab/>
            </w:r>
            <w:r w:rsidR="007A240F">
              <w:rPr>
                <w:noProof/>
                <w:webHidden/>
              </w:rPr>
              <w:fldChar w:fldCharType="begin"/>
            </w:r>
            <w:r w:rsidR="007A240F">
              <w:rPr>
                <w:noProof/>
                <w:webHidden/>
              </w:rPr>
              <w:instrText xml:space="preserve"> PAGEREF _Toc184115006 \h </w:instrText>
            </w:r>
            <w:r w:rsidR="007A240F">
              <w:rPr>
                <w:noProof/>
                <w:webHidden/>
              </w:rPr>
            </w:r>
            <w:r w:rsidR="007A240F">
              <w:rPr>
                <w:noProof/>
                <w:webHidden/>
              </w:rPr>
              <w:fldChar w:fldCharType="separate"/>
            </w:r>
            <w:r w:rsidR="007A240F">
              <w:rPr>
                <w:noProof/>
                <w:webHidden/>
              </w:rPr>
              <w:t>3</w:t>
            </w:r>
            <w:r w:rsidR="007A240F">
              <w:rPr>
                <w:noProof/>
                <w:webHidden/>
              </w:rPr>
              <w:fldChar w:fldCharType="end"/>
            </w:r>
          </w:hyperlink>
        </w:p>
        <w:p w14:paraId="51D61EF2" w14:textId="77777777" w:rsidR="007A240F" w:rsidRDefault="007A240F">
          <w:pPr>
            <w:pStyle w:val="Sommario1"/>
            <w:tabs>
              <w:tab w:val="right" w:leader="dot" w:pos="9628"/>
            </w:tabs>
            <w:rPr>
              <w:rFonts w:asciiTheme="minorHAnsi" w:eastAsiaTheme="minorEastAsia" w:hAnsiTheme="minorHAnsi"/>
              <w:noProof/>
              <w:kern w:val="0"/>
              <w:sz w:val="22"/>
              <w:lang w:eastAsia="it-IT"/>
              <w14:ligatures w14:val="none"/>
            </w:rPr>
          </w:pPr>
          <w:hyperlink w:anchor="_Toc184115007" w:history="1">
            <w:r w:rsidRPr="008D7303">
              <w:rPr>
                <w:rStyle w:val="Collegamentoipertestuale"/>
                <w:noProof/>
              </w:rPr>
              <w:t>2. OGGETTO E FINALITÀ DEL CONCORSO DI IDEE</w:t>
            </w:r>
            <w:r>
              <w:rPr>
                <w:noProof/>
                <w:webHidden/>
              </w:rPr>
              <w:tab/>
            </w:r>
            <w:r>
              <w:rPr>
                <w:noProof/>
                <w:webHidden/>
              </w:rPr>
              <w:fldChar w:fldCharType="begin"/>
            </w:r>
            <w:r>
              <w:rPr>
                <w:noProof/>
                <w:webHidden/>
              </w:rPr>
              <w:instrText xml:space="preserve"> PAGEREF _Toc184115007 \h </w:instrText>
            </w:r>
            <w:r>
              <w:rPr>
                <w:noProof/>
                <w:webHidden/>
              </w:rPr>
            </w:r>
            <w:r>
              <w:rPr>
                <w:noProof/>
                <w:webHidden/>
              </w:rPr>
              <w:fldChar w:fldCharType="separate"/>
            </w:r>
            <w:r>
              <w:rPr>
                <w:noProof/>
                <w:webHidden/>
              </w:rPr>
              <w:t>3</w:t>
            </w:r>
            <w:r>
              <w:rPr>
                <w:noProof/>
                <w:webHidden/>
              </w:rPr>
              <w:fldChar w:fldCharType="end"/>
            </w:r>
          </w:hyperlink>
        </w:p>
        <w:p w14:paraId="1E6E1B6F" w14:textId="77777777" w:rsidR="007A240F" w:rsidRDefault="007A240F">
          <w:pPr>
            <w:pStyle w:val="Sommario1"/>
            <w:tabs>
              <w:tab w:val="right" w:leader="dot" w:pos="9628"/>
            </w:tabs>
            <w:rPr>
              <w:rFonts w:asciiTheme="minorHAnsi" w:eastAsiaTheme="minorEastAsia" w:hAnsiTheme="minorHAnsi"/>
              <w:noProof/>
              <w:kern w:val="0"/>
              <w:sz w:val="22"/>
              <w:lang w:eastAsia="it-IT"/>
              <w14:ligatures w14:val="none"/>
            </w:rPr>
          </w:pPr>
          <w:hyperlink w:anchor="_Toc184115008" w:history="1">
            <w:r w:rsidRPr="008D7303">
              <w:rPr>
                <w:rStyle w:val="Collegamentoipertestuale"/>
                <w:noProof/>
              </w:rPr>
              <w:t>3. INFORMAZIONI GENERALI</w:t>
            </w:r>
            <w:r>
              <w:rPr>
                <w:noProof/>
                <w:webHidden/>
              </w:rPr>
              <w:tab/>
            </w:r>
            <w:r>
              <w:rPr>
                <w:noProof/>
                <w:webHidden/>
              </w:rPr>
              <w:fldChar w:fldCharType="begin"/>
            </w:r>
            <w:r>
              <w:rPr>
                <w:noProof/>
                <w:webHidden/>
              </w:rPr>
              <w:instrText xml:space="preserve"> PAGEREF _Toc184115008 \h </w:instrText>
            </w:r>
            <w:r>
              <w:rPr>
                <w:noProof/>
                <w:webHidden/>
              </w:rPr>
            </w:r>
            <w:r>
              <w:rPr>
                <w:noProof/>
                <w:webHidden/>
              </w:rPr>
              <w:fldChar w:fldCharType="separate"/>
            </w:r>
            <w:r>
              <w:rPr>
                <w:noProof/>
                <w:webHidden/>
              </w:rPr>
              <w:t>3</w:t>
            </w:r>
            <w:r>
              <w:rPr>
                <w:noProof/>
                <w:webHidden/>
              </w:rPr>
              <w:fldChar w:fldCharType="end"/>
            </w:r>
          </w:hyperlink>
        </w:p>
        <w:p w14:paraId="011F2BEC" w14:textId="77777777" w:rsidR="007A240F" w:rsidRDefault="007A240F">
          <w:pPr>
            <w:pStyle w:val="Sommario2"/>
            <w:tabs>
              <w:tab w:val="right" w:leader="dot" w:pos="9628"/>
            </w:tabs>
            <w:rPr>
              <w:rFonts w:asciiTheme="minorHAnsi" w:eastAsiaTheme="minorEastAsia" w:hAnsiTheme="minorHAnsi"/>
              <w:noProof/>
              <w:kern w:val="0"/>
              <w:sz w:val="22"/>
              <w:lang w:eastAsia="it-IT"/>
              <w14:ligatures w14:val="none"/>
            </w:rPr>
          </w:pPr>
          <w:hyperlink w:anchor="_Toc184115009" w:history="1">
            <w:r w:rsidRPr="008D7303">
              <w:rPr>
                <w:rStyle w:val="Collegamentoipertestuale"/>
                <w:noProof/>
              </w:rPr>
              <w:t>3.1 Ente banditore e Responsabile unico del progetto</w:t>
            </w:r>
            <w:r>
              <w:rPr>
                <w:noProof/>
                <w:webHidden/>
              </w:rPr>
              <w:tab/>
            </w:r>
            <w:r>
              <w:rPr>
                <w:noProof/>
                <w:webHidden/>
              </w:rPr>
              <w:fldChar w:fldCharType="begin"/>
            </w:r>
            <w:r>
              <w:rPr>
                <w:noProof/>
                <w:webHidden/>
              </w:rPr>
              <w:instrText xml:space="preserve"> PAGEREF _Toc184115009 \h </w:instrText>
            </w:r>
            <w:r>
              <w:rPr>
                <w:noProof/>
                <w:webHidden/>
              </w:rPr>
            </w:r>
            <w:r>
              <w:rPr>
                <w:noProof/>
                <w:webHidden/>
              </w:rPr>
              <w:fldChar w:fldCharType="separate"/>
            </w:r>
            <w:r>
              <w:rPr>
                <w:noProof/>
                <w:webHidden/>
              </w:rPr>
              <w:t>3</w:t>
            </w:r>
            <w:r>
              <w:rPr>
                <w:noProof/>
                <w:webHidden/>
              </w:rPr>
              <w:fldChar w:fldCharType="end"/>
            </w:r>
          </w:hyperlink>
        </w:p>
        <w:p w14:paraId="23E4B1DC" w14:textId="77777777" w:rsidR="007A240F" w:rsidRDefault="007A240F">
          <w:pPr>
            <w:pStyle w:val="Sommario2"/>
            <w:tabs>
              <w:tab w:val="right" w:leader="dot" w:pos="9628"/>
            </w:tabs>
            <w:rPr>
              <w:rFonts w:asciiTheme="minorHAnsi" w:eastAsiaTheme="minorEastAsia" w:hAnsiTheme="minorHAnsi"/>
              <w:noProof/>
              <w:kern w:val="0"/>
              <w:sz w:val="22"/>
              <w:lang w:eastAsia="it-IT"/>
              <w14:ligatures w14:val="none"/>
            </w:rPr>
          </w:pPr>
          <w:hyperlink w:anchor="_Toc184115010" w:history="1">
            <w:r w:rsidRPr="008D7303">
              <w:rPr>
                <w:rStyle w:val="Collegamentoipertestuale"/>
                <w:noProof/>
              </w:rPr>
              <w:t>3.2 Tipologia e modalità di svolgimento della procedura</w:t>
            </w:r>
            <w:r>
              <w:rPr>
                <w:noProof/>
                <w:webHidden/>
              </w:rPr>
              <w:tab/>
            </w:r>
            <w:r>
              <w:rPr>
                <w:noProof/>
                <w:webHidden/>
              </w:rPr>
              <w:fldChar w:fldCharType="begin"/>
            </w:r>
            <w:r>
              <w:rPr>
                <w:noProof/>
                <w:webHidden/>
              </w:rPr>
              <w:instrText xml:space="preserve"> PAGEREF _Toc184115010 \h </w:instrText>
            </w:r>
            <w:r>
              <w:rPr>
                <w:noProof/>
                <w:webHidden/>
              </w:rPr>
            </w:r>
            <w:r>
              <w:rPr>
                <w:noProof/>
                <w:webHidden/>
              </w:rPr>
              <w:fldChar w:fldCharType="separate"/>
            </w:r>
            <w:r>
              <w:rPr>
                <w:noProof/>
                <w:webHidden/>
              </w:rPr>
              <w:t>3</w:t>
            </w:r>
            <w:r>
              <w:rPr>
                <w:noProof/>
                <w:webHidden/>
              </w:rPr>
              <w:fldChar w:fldCharType="end"/>
            </w:r>
          </w:hyperlink>
        </w:p>
        <w:p w14:paraId="17881673" w14:textId="77777777" w:rsidR="007A240F" w:rsidRDefault="007A240F">
          <w:pPr>
            <w:pStyle w:val="Sommario2"/>
            <w:tabs>
              <w:tab w:val="right" w:leader="dot" w:pos="9628"/>
            </w:tabs>
            <w:rPr>
              <w:rFonts w:asciiTheme="minorHAnsi" w:eastAsiaTheme="minorEastAsia" w:hAnsiTheme="minorHAnsi"/>
              <w:noProof/>
              <w:kern w:val="0"/>
              <w:sz w:val="22"/>
              <w:lang w:eastAsia="it-IT"/>
              <w14:ligatures w14:val="none"/>
            </w:rPr>
          </w:pPr>
          <w:hyperlink w:anchor="_Toc184115011" w:history="1">
            <w:r w:rsidRPr="008D7303">
              <w:rPr>
                <w:rStyle w:val="Collegamentoipertestuale"/>
                <w:noProof/>
              </w:rPr>
              <w:t>3.3 Premi</w:t>
            </w:r>
            <w:r>
              <w:rPr>
                <w:noProof/>
                <w:webHidden/>
              </w:rPr>
              <w:tab/>
            </w:r>
            <w:r>
              <w:rPr>
                <w:noProof/>
                <w:webHidden/>
              </w:rPr>
              <w:fldChar w:fldCharType="begin"/>
            </w:r>
            <w:r>
              <w:rPr>
                <w:noProof/>
                <w:webHidden/>
              </w:rPr>
              <w:instrText xml:space="preserve"> PAGEREF _Toc184115011 \h </w:instrText>
            </w:r>
            <w:r>
              <w:rPr>
                <w:noProof/>
                <w:webHidden/>
              </w:rPr>
            </w:r>
            <w:r>
              <w:rPr>
                <w:noProof/>
                <w:webHidden/>
              </w:rPr>
              <w:fldChar w:fldCharType="separate"/>
            </w:r>
            <w:r>
              <w:rPr>
                <w:noProof/>
                <w:webHidden/>
              </w:rPr>
              <w:t>4</w:t>
            </w:r>
            <w:r>
              <w:rPr>
                <w:noProof/>
                <w:webHidden/>
              </w:rPr>
              <w:fldChar w:fldCharType="end"/>
            </w:r>
          </w:hyperlink>
        </w:p>
        <w:p w14:paraId="5AD1EA5E" w14:textId="77777777" w:rsidR="007A240F" w:rsidRDefault="007A240F">
          <w:pPr>
            <w:pStyle w:val="Sommario1"/>
            <w:tabs>
              <w:tab w:val="right" w:leader="dot" w:pos="9628"/>
            </w:tabs>
            <w:rPr>
              <w:rFonts w:asciiTheme="minorHAnsi" w:eastAsiaTheme="minorEastAsia" w:hAnsiTheme="minorHAnsi"/>
              <w:noProof/>
              <w:kern w:val="0"/>
              <w:sz w:val="22"/>
              <w:lang w:eastAsia="it-IT"/>
              <w14:ligatures w14:val="none"/>
            </w:rPr>
          </w:pPr>
          <w:hyperlink w:anchor="_Toc184115012" w:history="1">
            <w:r w:rsidRPr="008D7303">
              <w:rPr>
                <w:rStyle w:val="Collegamentoipertestuale"/>
                <w:noProof/>
              </w:rPr>
              <w:t>4. REGOLE PROCEDURALI</w:t>
            </w:r>
            <w:r>
              <w:rPr>
                <w:noProof/>
                <w:webHidden/>
              </w:rPr>
              <w:tab/>
            </w:r>
            <w:r>
              <w:rPr>
                <w:noProof/>
                <w:webHidden/>
              </w:rPr>
              <w:fldChar w:fldCharType="begin"/>
            </w:r>
            <w:r>
              <w:rPr>
                <w:noProof/>
                <w:webHidden/>
              </w:rPr>
              <w:instrText xml:space="preserve"> PAGEREF _Toc184115012 \h </w:instrText>
            </w:r>
            <w:r>
              <w:rPr>
                <w:noProof/>
                <w:webHidden/>
              </w:rPr>
            </w:r>
            <w:r>
              <w:rPr>
                <w:noProof/>
                <w:webHidden/>
              </w:rPr>
              <w:fldChar w:fldCharType="separate"/>
            </w:r>
            <w:r>
              <w:rPr>
                <w:noProof/>
                <w:webHidden/>
              </w:rPr>
              <w:t>4</w:t>
            </w:r>
            <w:r>
              <w:rPr>
                <w:noProof/>
                <w:webHidden/>
              </w:rPr>
              <w:fldChar w:fldCharType="end"/>
            </w:r>
          </w:hyperlink>
        </w:p>
        <w:p w14:paraId="4218FD44" w14:textId="77777777" w:rsidR="007A240F" w:rsidRDefault="007A240F">
          <w:pPr>
            <w:pStyle w:val="Sommario2"/>
            <w:tabs>
              <w:tab w:val="right" w:leader="dot" w:pos="9628"/>
            </w:tabs>
            <w:rPr>
              <w:rFonts w:asciiTheme="minorHAnsi" w:eastAsiaTheme="minorEastAsia" w:hAnsiTheme="minorHAnsi"/>
              <w:noProof/>
              <w:kern w:val="0"/>
              <w:sz w:val="22"/>
              <w:lang w:eastAsia="it-IT"/>
              <w14:ligatures w14:val="none"/>
            </w:rPr>
          </w:pPr>
          <w:hyperlink w:anchor="_Toc184115013" w:history="1">
            <w:r w:rsidRPr="008D7303">
              <w:rPr>
                <w:rStyle w:val="Collegamentoipertestuale"/>
                <w:noProof/>
              </w:rPr>
              <w:t>4.1. Soggetti ammessi alla partecipazione e motivi di esclusione (specifico per servizi di architettura e ingegneria)</w:t>
            </w:r>
            <w:r>
              <w:rPr>
                <w:noProof/>
                <w:webHidden/>
              </w:rPr>
              <w:tab/>
            </w:r>
            <w:r>
              <w:rPr>
                <w:noProof/>
                <w:webHidden/>
              </w:rPr>
              <w:fldChar w:fldCharType="begin"/>
            </w:r>
            <w:r>
              <w:rPr>
                <w:noProof/>
                <w:webHidden/>
              </w:rPr>
              <w:instrText xml:space="preserve"> PAGEREF _Toc184115013 \h </w:instrText>
            </w:r>
            <w:r>
              <w:rPr>
                <w:noProof/>
                <w:webHidden/>
              </w:rPr>
            </w:r>
            <w:r>
              <w:rPr>
                <w:noProof/>
                <w:webHidden/>
              </w:rPr>
              <w:fldChar w:fldCharType="separate"/>
            </w:r>
            <w:r>
              <w:rPr>
                <w:noProof/>
                <w:webHidden/>
              </w:rPr>
              <w:t>4</w:t>
            </w:r>
            <w:r>
              <w:rPr>
                <w:noProof/>
                <w:webHidden/>
              </w:rPr>
              <w:fldChar w:fldCharType="end"/>
            </w:r>
          </w:hyperlink>
        </w:p>
        <w:p w14:paraId="53B8E515" w14:textId="77777777" w:rsidR="007A240F" w:rsidRDefault="007A240F">
          <w:pPr>
            <w:pStyle w:val="Sommario2"/>
            <w:tabs>
              <w:tab w:val="right" w:leader="dot" w:pos="9628"/>
            </w:tabs>
            <w:rPr>
              <w:rFonts w:asciiTheme="minorHAnsi" w:eastAsiaTheme="minorEastAsia" w:hAnsiTheme="minorHAnsi"/>
              <w:noProof/>
              <w:kern w:val="0"/>
              <w:sz w:val="22"/>
              <w:lang w:eastAsia="it-IT"/>
              <w14:ligatures w14:val="none"/>
            </w:rPr>
          </w:pPr>
          <w:hyperlink w:anchor="_Toc184115014" w:history="1">
            <w:r w:rsidRPr="008D7303">
              <w:rPr>
                <w:rStyle w:val="Collegamentoipertestuale"/>
                <w:noProof/>
              </w:rPr>
              <w:t>4.2. Condizioni di partecipazione</w:t>
            </w:r>
            <w:r>
              <w:rPr>
                <w:noProof/>
                <w:webHidden/>
              </w:rPr>
              <w:tab/>
            </w:r>
            <w:r>
              <w:rPr>
                <w:noProof/>
                <w:webHidden/>
              </w:rPr>
              <w:fldChar w:fldCharType="begin"/>
            </w:r>
            <w:r>
              <w:rPr>
                <w:noProof/>
                <w:webHidden/>
              </w:rPr>
              <w:instrText xml:space="preserve"> PAGEREF _Toc184115014 \h </w:instrText>
            </w:r>
            <w:r>
              <w:rPr>
                <w:noProof/>
                <w:webHidden/>
              </w:rPr>
            </w:r>
            <w:r>
              <w:rPr>
                <w:noProof/>
                <w:webHidden/>
              </w:rPr>
              <w:fldChar w:fldCharType="separate"/>
            </w:r>
            <w:r>
              <w:rPr>
                <w:noProof/>
                <w:webHidden/>
              </w:rPr>
              <w:t>6</w:t>
            </w:r>
            <w:r>
              <w:rPr>
                <w:noProof/>
                <w:webHidden/>
              </w:rPr>
              <w:fldChar w:fldCharType="end"/>
            </w:r>
          </w:hyperlink>
        </w:p>
        <w:p w14:paraId="77392620" w14:textId="77777777" w:rsidR="007A240F" w:rsidRDefault="007A240F">
          <w:pPr>
            <w:pStyle w:val="Sommario1"/>
            <w:tabs>
              <w:tab w:val="right" w:leader="dot" w:pos="9628"/>
            </w:tabs>
            <w:rPr>
              <w:rFonts w:asciiTheme="minorHAnsi" w:eastAsiaTheme="minorEastAsia" w:hAnsiTheme="minorHAnsi"/>
              <w:noProof/>
              <w:kern w:val="0"/>
              <w:sz w:val="22"/>
              <w:lang w:eastAsia="it-IT"/>
              <w14:ligatures w14:val="none"/>
            </w:rPr>
          </w:pPr>
          <w:hyperlink w:anchor="_Toc184115015" w:history="1">
            <w:r w:rsidRPr="008D7303">
              <w:rPr>
                <w:rStyle w:val="Collegamentoipertestuale"/>
                <w:noProof/>
              </w:rPr>
              <w:t>5.</w:t>
            </w:r>
            <w:r w:rsidRPr="008D7303">
              <w:rPr>
                <w:rStyle w:val="Collegamentoipertestuale"/>
                <w:bCs/>
                <w:noProof/>
              </w:rPr>
              <w:t xml:space="preserve"> </w:t>
            </w:r>
            <w:r w:rsidRPr="008D7303">
              <w:rPr>
                <w:rStyle w:val="Collegamentoipertestuale"/>
                <w:noProof/>
              </w:rPr>
              <w:t>CALENDARIO E DOCUMENTAZIONE DI CONCORSO</w:t>
            </w:r>
            <w:r>
              <w:rPr>
                <w:noProof/>
                <w:webHidden/>
              </w:rPr>
              <w:tab/>
            </w:r>
            <w:r>
              <w:rPr>
                <w:noProof/>
                <w:webHidden/>
              </w:rPr>
              <w:fldChar w:fldCharType="begin"/>
            </w:r>
            <w:r>
              <w:rPr>
                <w:noProof/>
                <w:webHidden/>
              </w:rPr>
              <w:instrText xml:space="preserve"> PAGEREF _Toc184115015 \h </w:instrText>
            </w:r>
            <w:r>
              <w:rPr>
                <w:noProof/>
                <w:webHidden/>
              </w:rPr>
            </w:r>
            <w:r>
              <w:rPr>
                <w:noProof/>
                <w:webHidden/>
              </w:rPr>
              <w:fldChar w:fldCharType="separate"/>
            </w:r>
            <w:r>
              <w:rPr>
                <w:noProof/>
                <w:webHidden/>
              </w:rPr>
              <w:t>7</w:t>
            </w:r>
            <w:r>
              <w:rPr>
                <w:noProof/>
                <w:webHidden/>
              </w:rPr>
              <w:fldChar w:fldCharType="end"/>
            </w:r>
          </w:hyperlink>
        </w:p>
        <w:p w14:paraId="66788F1C" w14:textId="77777777" w:rsidR="007A240F" w:rsidRDefault="007A240F">
          <w:pPr>
            <w:pStyle w:val="Sommario2"/>
            <w:tabs>
              <w:tab w:val="right" w:leader="dot" w:pos="9628"/>
            </w:tabs>
            <w:rPr>
              <w:rFonts w:asciiTheme="minorHAnsi" w:eastAsiaTheme="minorEastAsia" w:hAnsiTheme="minorHAnsi"/>
              <w:noProof/>
              <w:kern w:val="0"/>
              <w:sz w:val="22"/>
              <w:lang w:eastAsia="it-IT"/>
              <w14:ligatures w14:val="none"/>
            </w:rPr>
          </w:pPr>
          <w:hyperlink w:anchor="_Toc184115016" w:history="1">
            <w:r w:rsidRPr="008D7303">
              <w:rPr>
                <w:rStyle w:val="Collegamentoipertestuale"/>
                <w:bCs/>
                <w:noProof/>
              </w:rPr>
              <w:t>5.1 Calendario</w:t>
            </w:r>
            <w:r>
              <w:rPr>
                <w:noProof/>
                <w:webHidden/>
              </w:rPr>
              <w:tab/>
            </w:r>
            <w:r>
              <w:rPr>
                <w:noProof/>
                <w:webHidden/>
              </w:rPr>
              <w:fldChar w:fldCharType="begin"/>
            </w:r>
            <w:r>
              <w:rPr>
                <w:noProof/>
                <w:webHidden/>
              </w:rPr>
              <w:instrText xml:space="preserve"> PAGEREF _Toc184115016 \h </w:instrText>
            </w:r>
            <w:r>
              <w:rPr>
                <w:noProof/>
                <w:webHidden/>
              </w:rPr>
            </w:r>
            <w:r>
              <w:rPr>
                <w:noProof/>
                <w:webHidden/>
              </w:rPr>
              <w:fldChar w:fldCharType="separate"/>
            </w:r>
            <w:r>
              <w:rPr>
                <w:noProof/>
                <w:webHidden/>
              </w:rPr>
              <w:t>7</w:t>
            </w:r>
            <w:r>
              <w:rPr>
                <w:noProof/>
                <w:webHidden/>
              </w:rPr>
              <w:fldChar w:fldCharType="end"/>
            </w:r>
          </w:hyperlink>
        </w:p>
        <w:p w14:paraId="3A171E2F" w14:textId="77777777" w:rsidR="007A240F" w:rsidRDefault="007A240F">
          <w:pPr>
            <w:pStyle w:val="Sommario2"/>
            <w:tabs>
              <w:tab w:val="right" w:leader="dot" w:pos="9628"/>
            </w:tabs>
            <w:rPr>
              <w:rFonts w:asciiTheme="minorHAnsi" w:eastAsiaTheme="minorEastAsia" w:hAnsiTheme="minorHAnsi"/>
              <w:noProof/>
              <w:kern w:val="0"/>
              <w:sz w:val="22"/>
              <w:lang w:eastAsia="it-IT"/>
              <w14:ligatures w14:val="none"/>
            </w:rPr>
          </w:pPr>
          <w:hyperlink w:anchor="_Toc184115017" w:history="1">
            <w:r w:rsidRPr="008D7303">
              <w:rPr>
                <w:rStyle w:val="Collegamentoipertestuale"/>
                <w:bCs/>
                <w:noProof/>
              </w:rPr>
              <w:t>5.2. Documentazione di concorso</w:t>
            </w:r>
            <w:r>
              <w:rPr>
                <w:noProof/>
                <w:webHidden/>
              </w:rPr>
              <w:tab/>
            </w:r>
            <w:r>
              <w:rPr>
                <w:noProof/>
                <w:webHidden/>
              </w:rPr>
              <w:fldChar w:fldCharType="begin"/>
            </w:r>
            <w:r>
              <w:rPr>
                <w:noProof/>
                <w:webHidden/>
              </w:rPr>
              <w:instrText xml:space="preserve"> PAGEREF _Toc184115017 \h </w:instrText>
            </w:r>
            <w:r>
              <w:rPr>
                <w:noProof/>
                <w:webHidden/>
              </w:rPr>
            </w:r>
            <w:r>
              <w:rPr>
                <w:noProof/>
                <w:webHidden/>
              </w:rPr>
              <w:fldChar w:fldCharType="separate"/>
            </w:r>
            <w:r>
              <w:rPr>
                <w:noProof/>
                <w:webHidden/>
              </w:rPr>
              <w:t>7</w:t>
            </w:r>
            <w:r>
              <w:rPr>
                <w:noProof/>
                <w:webHidden/>
              </w:rPr>
              <w:fldChar w:fldCharType="end"/>
            </w:r>
          </w:hyperlink>
        </w:p>
        <w:p w14:paraId="23EDB1F7" w14:textId="77777777" w:rsidR="007A240F" w:rsidRDefault="007A240F">
          <w:pPr>
            <w:pStyle w:val="Sommario2"/>
            <w:tabs>
              <w:tab w:val="right" w:leader="dot" w:pos="9628"/>
            </w:tabs>
            <w:rPr>
              <w:rFonts w:asciiTheme="minorHAnsi" w:eastAsiaTheme="minorEastAsia" w:hAnsiTheme="minorHAnsi"/>
              <w:noProof/>
              <w:kern w:val="0"/>
              <w:sz w:val="22"/>
              <w:lang w:eastAsia="it-IT"/>
              <w14:ligatures w14:val="none"/>
            </w:rPr>
          </w:pPr>
          <w:hyperlink w:anchor="_Toc184115018" w:history="1">
            <w:r w:rsidRPr="008D7303">
              <w:rPr>
                <w:rStyle w:val="Collegamentoipertestuale"/>
                <w:bCs/>
                <w:noProof/>
              </w:rPr>
              <w:t>5.3 Diritto d’autore</w:t>
            </w:r>
            <w:r>
              <w:rPr>
                <w:noProof/>
                <w:webHidden/>
              </w:rPr>
              <w:tab/>
            </w:r>
            <w:r>
              <w:rPr>
                <w:noProof/>
                <w:webHidden/>
              </w:rPr>
              <w:fldChar w:fldCharType="begin"/>
            </w:r>
            <w:r>
              <w:rPr>
                <w:noProof/>
                <w:webHidden/>
              </w:rPr>
              <w:instrText xml:space="preserve"> PAGEREF _Toc184115018 \h </w:instrText>
            </w:r>
            <w:r>
              <w:rPr>
                <w:noProof/>
                <w:webHidden/>
              </w:rPr>
            </w:r>
            <w:r>
              <w:rPr>
                <w:noProof/>
                <w:webHidden/>
              </w:rPr>
              <w:fldChar w:fldCharType="separate"/>
            </w:r>
            <w:r>
              <w:rPr>
                <w:noProof/>
                <w:webHidden/>
              </w:rPr>
              <w:t>8</w:t>
            </w:r>
            <w:r>
              <w:rPr>
                <w:noProof/>
                <w:webHidden/>
              </w:rPr>
              <w:fldChar w:fldCharType="end"/>
            </w:r>
          </w:hyperlink>
        </w:p>
        <w:p w14:paraId="70D10FBE" w14:textId="77777777" w:rsidR="007A240F" w:rsidRDefault="007A240F">
          <w:pPr>
            <w:pStyle w:val="Sommario1"/>
            <w:tabs>
              <w:tab w:val="left" w:pos="440"/>
              <w:tab w:val="right" w:leader="dot" w:pos="9628"/>
            </w:tabs>
            <w:rPr>
              <w:rFonts w:asciiTheme="minorHAnsi" w:eastAsiaTheme="minorEastAsia" w:hAnsiTheme="minorHAnsi"/>
              <w:noProof/>
              <w:kern w:val="0"/>
              <w:sz w:val="22"/>
              <w:lang w:eastAsia="it-IT"/>
              <w14:ligatures w14:val="none"/>
            </w:rPr>
          </w:pPr>
          <w:hyperlink w:anchor="_Toc184115019" w:history="1">
            <w:r w:rsidRPr="008D7303">
              <w:rPr>
                <w:rStyle w:val="Collegamentoipertestuale"/>
                <w:noProof/>
              </w:rPr>
              <w:t>6.</w:t>
            </w:r>
            <w:r>
              <w:rPr>
                <w:rFonts w:asciiTheme="minorHAnsi" w:eastAsiaTheme="minorEastAsia" w:hAnsiTheme="minorHAnsi"/>
                <w:noProof/>
                <w:kern w:val="0"/>
                <w:sz w:val="22"/>
                <w:lang w:eastAsia="it-IT"/>
                <w14:ligatures w14:val="none"/>
              </w:rPr>
              <w:tab/>
            </w:r>
            <w:r w:rsidRPr="008D7303">
              <w:rPr>
                <w:rStyle w:val="Collegamentoipertestuale"/>
                <w:noProof/>
              </w:rPr>
              <w:t>CHIARIMENTI E COMUNICAZIONI</w:t>
            </w:r>
            <w:r>
              <w:rPr>
                <w:noProof/>
                <w:webHidden/>
              </w:rPr>
              <w:tab/>
            </w:r>
            <w:r>
              <w:rPr>
                <w:noProof/>
                <w:webHidden/>
              </w:rPr>
              <w:fldChar w:fldCharType="begin"/>
            </w:r>
            <w:r>
              <w:rPr>
                <w:noProof/>
                <w:webHidden/>
              </w:rPr>
              <w:instrText xml:space="preserve"> PAGEREF _Toc184115019 \h </w:instrText>
            </w:r>
            <w:r>
              <w:rPr>
                <w:noProof/>
                <w:webHidden/>
              </w:rPr>
            </w:r>
            <w:r>
              <w:rPr>
                <w:noProof/>
                <w:webHidden/>
              </w:rPr>
              <w:fldChar w:fldCharType="separate"/>
            </w:r>
            <w:r>
              <w:rPr>
                <w:noProof/>
                <w:webHidden/>
              </w:rPr>
              <w:t>8</w:t>
            </w:r>
            <w:r>
              <w:rPr>
                <w:noProof/>
                <w:webHidden/>
              </w:rPr>
              <w:fldChar w:fldCharType="end"/>
            </w:r>
          </w:hyperlink>
        </w:p>
        <w:p w14:paraId="1F55E303" w14:textId="77777777" w:rsidR="007A240F" w:rsidRDefault="007A240F">
          <w:pPr>
            <w:pStyle w:val="Sommario1"/>
            <w:tabs>
              <w:tab w:val="left" w:pos="440"/>
              <w:tab w:val="right" w:leader="dot" w:pos="9628"/>
            </w:tabs>
            <w:rPr>
              <w:rFonts w:asciiTheme="minorHAnsi" w:eastAsiaTheme="minorEastAsia" w:hAnsiTheme="minorHAnsi"/>
              <w:noProof/>
              <w:kern w:val="0"/>
              <w:sz w:val="22"/>
              <w:lang w:eastAsia="it-IT"/>
              <w14:ligatures w14:val="none"/>
            </w:rPr>
          </w:pPr>
          <w:hyperlink w:anchor="_Toc184115020" w:history="1">
            <w:r w:rsidRPr="008D7303">
              <w:rPr>
                <w:rStyle w:val="Collegamentoipertestuale"/>
                <w:noProof/>
              </w:rPr>
              <w:t>7.</w:t>
            </w:r>
            <w:r>
              <w:rPr>
                <w:rFonts w:asciiTheme="minorHAnsi" w:eastAsiaTheme="minorEastAsia" w:hAnsiTheme="minorHAnsi"/>
                <w:noProof/>
                <w:kern w:val="0"/>
                <w:sz w:val="22"/>
                <w:lang w:eastAsia="it-IT"/>
                <w14:ligatures w14:val="none"/>
              </w:rPr>
              <w:tab/>
            </w:r>
            <w:r w:rsidRPr="008D7303">
              <w:rPr>
                <w:rStyle w:val="Collegamentoipertestuale"/>
                <w:noProof/>
              </w:rPr>
              <w:t>ELABORAZIONE DELLA PROPOSTA IDEATIVA E CONSEGNA</w:t>
            </w:r>
            <w:r>
              <w:rPr>
                <w:noProof/>
                <w:webHidden/>
              </w:rPr>
              <w:tab/>
            </w:r>
            <w:r>
              <w:rPr>
                <w:noProof/>
                <w:webHidden/>
              </w:rPr>
              <w:fldChar w:fldCharType="begin"/>
            </w:r>
            <w:r>
              <w:rPr>
                <w:noProof/>
                <w:webHidden/>
              </w:rPr>
              <w:instrText xml:space="preserve"> PAGEREF _Toc184115020 \h </w:instrText>
            </w:r>
            <w:r>
              <w:rPr>
                <w:noProof/>
                <w:webHidden/>
              </w:rPr>
            </w:r>
            <w:r>
              <w:rPr>
                <w:noProof/>
                <w:webHidden/>
              </w:rPr>
              <w:fldChar w:fldCharType="separate"/>
            </w:r>
            <w:r>
              <w:rPr>
                <w:noProof/>
                <w:webHidden/>
              </w:rPr>
              <w:t>9</w:t>
            </w:r>
            <w:r>
              <w:rPr>
                <w:noProof/>
                <w:webHidden/>
              </w:rPr>
              <w:fldChar w:fldCharType="end"/>
            </w:r>
          </w:hyperlink>
        </w:p>
        <w:p w14:paraId="3CF2AEA6" w14:textId="77777777" w:rsidR="007A240F" w:rsidRDefault="007A240F">
          <w:pPr>
            <w:pStyle w:val="Sommario2"/>
            <w:tabs>
              <w:tab w:val="left" w:pos="880"/>
              <w:tab w:val="right" w:leader="dot" w:pos="9628"/>
            </w:tabs>
            <w:rPr>
              <w:rFonts w:asciiTheme="minorHAnsi" w:eastAsiaTheme="minorEastAsia" w:hAnsiTheme="minorHAnsi"/>
              <w:noProof/>
              <w:kern w:val="0"/>
              <w:sz w:val="22"/>
              <w:lang w:eastAsia="it-IT"/>
              <w14:ligatures w14:val="none"/>
            </w:rPr>
          </w:pPr>
          <w:hyperlink w:anchor="_Toc184115021" w:history="1">
            <w:r w:rsidRPr="008D7303">
              <w:rPr>
                <w:rStyle w:val="Collegamentoipertestuale"/>
                <w:noProof/>
              </w:rPr>
              <w:t>7.1.</w:t>
            </w:r>
            <w:r>
              <w:rPr>
                <w:rFonts w:asciiTheme="minorHAnsi" w:eastAsiaTheme="minorEastAsia" w:hAnsiTheme="minorHAnsi"/>
                <w:noProof/>
                <w:kern w:val="0"/>
                <w:sz w:val="22"/>
                <w:lang w:eastAsia="it-IT"/>
                <w14:ligatures w14:val="none"/>
              </w:rPr>
              <w:tab/>
            </w:r>
            <w:r w:rsidRPr="008D7303">
              <w:rPr>
                <w:rStyle w:val="Collegamentoipertestuale"/>
                <w:noProof/>
              </w:rPr>
              <w:t>Indicazioni e vincoli formali</w:t>
            </w:r>
            <w:r>
              <w:rPr>
                <w:noProof/>
                <w:webHidden/>
              </w:rPr>
              <w:tab/>
            </w:r>
            <w:r>
              <w:rPr>
                <w:noProof/>
                <w:webHidden/>
              </w:rPr>
              <w:fldChar w:fldCharType="begin"/>
            </w:r>
            <w:r>
              <w:rPr>
                <w:noProof/>
                <w:webHidden/>
              </w:rPr>
              <w:instrText xml:space="preserve"> PAGEREF _Toc184115021 \h </w:instrText>
            </w:r>
            <w:r>
              <w:rPr>
                <w:noProof/>
                <w:webHidden/>
              </w:rPr>
            </w:r>
            <w:r>
              <w:rPr>
                <w:noProof/>
                <w:webHidden/>
              </w:rPr>
              <w:fldChar w:fldCharType="separate"/>
            </w:r>
            <w:r>
              <w:rPr>
                <w:noProof/>
                <w:webHidden/>
              </w:rPr>
              <w:t>9</w:t>
            </w:r>
            <w:r>
              <w:rPr>
                <w:noProof/>
                <w:webHidden/>
              </w:rPr>
              <w:fldChar w:fldCharType="end"/>
            </w:r>
          </w:hyperlink>
        </w:p>
        <w:p w14:paraId="4522F7DD" w14:textId="77777777" w:rsidR="007A240F" w:rsidRDefault="007A240F">
          <w:pPr>
            <w:pStyle w:val="Sommario2"/>
            <w:tabs>
              <w:tab w:val="left" w:pos="880"/>
              <w:tab w:val="right" w:leader="dot" w:pos="9628"/>
            </w:tabs>
            <w:rPr>
              <w:rFonts w:asciiTheme="minorHAnsi" w:eastAsiaTheme="minorEastAsia" w:hAnsiTheme="minorHAnsi"/>
              <w:noProof/>
              <w:kern w:val="0"/>
              <w:sz w:val="22"/>
              <w:lang w:eastAsia="it-IT"/>
              <w14:ligatures w14:val="none"/>
            </w:rPr>
          </w:pPr>
          <w:hyperlink w:anchor="_Toc184115022" w:history="1">
            <w:r w:rsidRPr="008D7303">
              <w:rPr>
                <w:rStyle w:val="Collegamentoipertestuale"/>
                <w:noProof/>
              </w:rPr>
              <w:t>7.2.</w:t>
            </w:r>
            <w:r>
              <w:rPr>
                <w:rFonts w:asciiTheme="minorHAnsi" w:eastAsiaTheme="minorEastAsia" w:hAnsiTheme="minorHAnsi"/>
                <w:noProof/>
                <w:kern w:val="0"/>
                <w:sz w:val="22"/>
                <w:lang w:eastAsia="it-IT"/>
                <w14:ligatures w14:val="none"/>
              </w:rPr>
              <w:tab/>
            </w:r>
            <w:r w:rsidRPr="008D7303">
              <w:rPr>
                <w:rStyle w:val="Collegamentoipertestuale"/>
                <w:noProof/>
              </w:rPr>
              <w:t>Privacy e trattamento dei dati personali</w:t>
            </w:r>
            <w:r>
              <w:rPr>
                <w:noProof/>
                <w:webHidden/>
              </w:rPr>
              <w:tab/>
            </w:r>
            <w:r>
              <w:rPr>
                <w:noProof/>
                <w:webHidden/>
              </w:rPr>
              <w:fldChar w:fldCharType="begin"/>
            </w:r>
            <w:r>
              <w:rPr>
                <w:noProof/>
                <w:webHidden/>
              </w:rPr>
              <w:instrText xml:space="preserve"> PAGEREF _Toc184115022 \h </w:instrText>
            </w:r>
            <w:r>
              <w:rPr>
                <w:noProof/>
                <w:webHidden/>
              </w:rPr>
            </w:r>
            <w:r>
              <w:rPr>
                <w:noProof/>
                <w:webHidden/>
              </w:rPr>
              <w:fldChar w:fldCharType="separate"/>
            </w:r>
            <w:r>
              <w:rPr>
                <w:noProof/>
                <w:webHidden/>
              </w:rPr>
              <w:t>9</w:t>
            </w:r>
            <w:r>
              <w:rPr>
                <w:noProof/>
                <w:webHidden/>
              </w:rPr>
              <w:fldChar w:fldCharType="end"/>
            </w:r>
          </w:hyperlink>
        </w:p>
        <w:p w14:paraId="698B9FCA" w14:textId="77777777" w:rsidR="007A240F" w:rsidRDefault="007A240F">
          <w:pPr>
            <w:pStyle w:val="Sommario2"/>
            <w:tabs>
              <w:tab w:val="left" w:pos="880"/>
              <w:tab w:val="right" w:leader="dot" w:pos="9628"/>
            </w:tabs>
            <w:rPr>
              <w:rFonts w:asciiTheme="minorHAnsi" w:eastAsiaTheme="minorEastAsia" w:hAnsiTheme="minorHAnsi"/>
              <w:noProof/>
              <w:kern w:val="0"/>
              <w:sz w:val="22"/>
              <w:lang w:eastAsia="it-IT"/>
              <w14:ligatures w14:val="none"/>
            </w:rPr>
          </w:pPr>
          <w:hyperlink w:anchor="_Toc184115023" w:history="1">
            <w:r w:rsidRPr="008D7303">
              <w:rPr>
                <w:rStyle w:val="Collegamentoipertestuale"/>
                <w:noProof/>
              </w:rPr>
              <w:t>7.3.</w:t>
            </w:r>
            <w:r>
              <w:rPr>
                <w:rFonts w:asciiTheme="minorHAnsi" w:eastAsiaTheme="minorEastAsia" w:hAnsiTheme="minorHAnsi"/>
                <w:noProof/>
                <w:kern w:val="0"/>
                <w:sz w:val="22"/>
                <w:lang w:eastAsia="it-IT"/>
                <w14:ligatures w14:val="none"/>
              </w:rPr>
              <w:tab/>
            </w:r>
            <w:r w:rsidRPr="008D7303">
              <w:rPr>
                <w:rStyle w:val="Collegamentoipertestuale"/>
                <w:noProof/>
              </w:rPr>
              <w:t>Modalità di consegna delle proposte ideative e della documentazione amministrativa</w:t>
            </w:r>
            <w:r>
              <w:rPr>
                <w:noProof/>
                <w:webHidden/>
              </w:rPr>
              <w:tab/>
            </w:r>
            <w:r>
              <w:rPr>
                <w:noProof/>
                <w:webHidden/>
              </w:rPr>
              <w:fldChar w:fldCharType="begin"/>
            </w:r>
            <w:r>
              <w:rPr>
                <w:noProof/>
                <w:webHidden/>
              </w:rPr>
              <w:instrText xml:space="preserve"> PAGEREF _Toc184115023 \h </w:instrText>
            </w:r>
            <w:r>
              <w:rPr>
                <w:noProof/>
                <w:webHidden/>
              </w:rPr>
            </w:r>
            <w:r>
              <w:rPr>
                <w:noProof/>
                <w:webHidden/>
              </w:rPr>
              <w:fldChar w:fldCharType="separate"/>
            </w:r>
            <w:r>
              <w:rPr>
                <w:noProof/>
                <w:webHidden/>
              </w:rPr>
              <w:t>10</w:t>
            </w:r>
            <w:r>
              <w:rPr>
                <w:noProof/>
                <w:webHidden/>
              </w:rPr>
              <w:fldChar w:fldCharType="end"/>
            </w:r>
          </w:hyperlink>
        </w:p>
        <w:p w14:paraId="2C7E05AA" w14:textId="77777777" w:rsidR="007A240F" w:rsidRDefault="007A240F">
          <w:pPr>
            <w:pStyle w:val="Sommario1"/>
            <w:tabs>
              <w:tab w:val="right" w:leader="dot" w:pos="9628"/>
            </w:tabs>
            <w:rPr>
              <w:rFonts w:asciiTheme="minorHAnsi" w:eastAsiaTheme="minorEastAsia" w:hAnsiTheme="minorHAnsi"/>
              <w:noProof/>
              <w:kern w:val="0"/>
              <w:sz w:val="22"/>
              <w:lang w:eastAsia="it-IT"/>
              <w14:ligatures w14:val="none"/>
            </w:rPr>
          </w:pPr>
          <w:hyperlink w:anchor="_Toc184115024" w:history="1">
            <w:r w:rsidRPr="008D7303">
              <w:rPr>
                <w:rStyle w:val="Collegamentoipertestuale"/>
                <w:noProof/>
              </w:rPr>
              <w:t>8. FASE DI VALUTAZIONE ED ESITO FINALE</w:t>
            </w:r>
            <w:r>
              <w:rPr>
                <w:noProof/>
                <w:webHidden/>
              </w:rPr>
              <w:tab/>
            </w:r>
            <w:r>
              <w:rPr>
                <w:noProof/>
                <w:webHidden/>
              </w:rPr>
              <w:fldChar w:fldCharType="begin"/>
            </w:r>
            <w:r>
              <w:rPr>
                <w:noProof/>
                <w:webHidden/>
              </w:rPr>
              <w:instrText xml:space="preserve"> PAGEREF _Toc184115024 \h </w:instrText>
            </w:r>
            <w:r>
              <w:rPr>
                <w:noProof/>
                <w:webHidden/>
              </w:rPr>
            </w:r>
            <w:r>
              <w:rPr>
                <w:noProof/>
                <w:webHidden/>
              </w:rPr>
              <w:fldChar w:fldCharType="separate"/>
            </w:r>
            <w:r>
              <w:rPr>
                <w:noProof/>
                <w:webHidden/>
              </w:rPr>
              <w:t>12</w:t>
            </w:r>
            <w:r>
              <w:rPr>
                <w:noProof/>
                <w:webHidden/>
              </w:rPr>
              <w:fldChar w:fldCharType="end"/>
            </w:r>
          </w:hyperlink>
        </w:p>
        <w:p w14:paraId="79AC1934" w14:textId="77777777" w:rsidR="007A240F" w:rsidRDefault="007A240F">
          <w:pPr>
            <w:pStyle w:val="Sommario2"/>
            <w:tabs>
              <w:tab w:val="left" w:pos="880"/>
              <w:tab w:val="right" w:leader="dot" w:pos="9628"/>
            </w:tabs>
            <w:rPr>
              <w:rFonts w:asciiTheme="minorHAnsi" w:eastAsiaTheme="minorEastAsia" w:hAnsiTheme="minorHAnsi"/>
              <w:noProof/>
              <w:kern w:val="0"/>
              <w:sz w:val="22"/>
              <w:lang w:eastAsia="it-IT"/>
              <w14:ligatures w14:val="none"/>
            </w:rPr>
          </w:pPr>
          <w:hyperlink w:anchor="_Toc184115025" w:history="1">
            <w:r w:rsidRPr="008D7303">
              <w:rPr>
                <w:rStyle w:val="Collegamentoipertestuale"/>
                <w:noProof/>
              </w:rPr>
              <w:t>8.1.</w:t>
            </w:r>
            <w:r>
              <w:rPr>
                <w:rFonts w:asciiTheme="minorHAnsi" w:eastAsiaTheme="minorEastAsia" w:hAnsiTheme="minorHAnsi"/>
                <w:noProof/>
                <w:kern w:val="0"/>
                <w:sz w:val="22"/>
                <w:lang w:eastAsia="it-IT"/>
                <w14:ligatures w14:val="none"/>
              </w:rPr>
              <w:tab/>
            </w:r>
            <w:r w:rsidRPr="008D7303">
              <w:rPr>
                <w:rStyle w:val="Collegamentoipertestuale"/>
                <w:noProof/>
              </w:rPr>
              <w:t>Commissione giudicatrice</w:t>
            </w:r>
            <w:r>
              <w:rPr>
                <w:noProof/>
                <w:webHidden/>
              </w:rPr>
              <w:tab/>
            </w:r>
            <w:r>
              <w:rPr>
                <w:noProof/>
                <w:webHidden/>
              </w:rPr>
              <w:fldChar w:fldCharType="begin"/>
            </w:r>
            <w:r>
              <w:rPr>
                <w:noProof/>
                <w:webHidden/>
              </w:rPr>
              <w:instrText xml:space="preserve"> PAGEREF _Toc184115025 \h </w:instrText>
            </w:r>
            <w:r>
              <w:rPr>
                <w:noProof/>
                <w:webHidden/>
              </w:rPr>
            </w:r>
            <w:r>
              <w:rPr>
                <w:noProof/>
                <w:webHidden/>
              </w:rPr>
              <w:fldChar w:fldCharType="separate"/>
            </w:r>
            <w:r>
              <w:rPr>
                <w:noProof/>
                <w:webHidden/>
              </w:rPr>
              <w:t>12</w:t>
            </w:r>
            <w:r>
              <w:rPr>
                <w:noProof/>
                <w:webHidden/>
              </w:rPr>
              <w:fldChar w:fldCharType="end"/>
            </w:r>
          </w:hyperlink>
        </w:p>
        <w:p w14:paraId="5A4FE6E9" w14:textId="77777777" w:rsidR="007A240F" w:rsidRDefault="007A240F">
          <w:pPr>
            <w:pStyle w:val="Sommario2"/>
            <w:tabs>
              <w:tab w:val="left" w:pos="880"/>
              <w:tab w:val="right" w:leader="dot" w:pos="9628"/>
            </w:tabs>
            <w:rPr>
              <w:rFonts w:asciiTheme="minorHAnsi" w:eastAsiaTheme="minorEastAsia" w:hAnsiTheme="minorHAnsi"/>
              <w:noProof/>
              <w:kern w:val="0"/>
              <w:sz w:val="22"/>
              <w:lang w:eastAsia="it-IT"/>
              <w14:ligatures w14:val="none"/>
            </w:rPr>
          </w:pPr>
          <w:hyperlink w:anchor="_Toc184115026" w:history="1">
            <w:r w:rsidRPr="008D7303">
              <w:rPr>
                <w:rStyle w:val="Collegamentoipertestuale"/>
                <w:noProof/>
              </w:rPr>
              <w:t>8.2.</w:t>
            </w:r>
            <w:r>
              <w:rPr>
                <w:rFonts w:asciiTheme="minorHAnsi" w:eastAsiaTheme="minorEastAsia" w:hAnsiTheme="minorHAnsi"/>
                <w:noProof/>
                <w:kern w:val="0"/>
                <w:sz w:val="22"/>
                <w:lang w:eastAsia="it-IT"/>
                <w14:ligatures w14:val="none"/>
              </w:rPr>
              <w:tab/>
            </w:r>
            <w:r w:rsidRPr="008D7303">
              <w:rPr>
                <w:rStyle w:val="Collegamentoipertestuale"/>
                <w:noProof/>
              </w:rPr>
              <w:t>Criteri di valutazione</w:t>
            </w:r>
            <w:r>
              <w:rPr>
                <w:noProof/>
                <w:webHidden/>
              </w:rPr>
              <w:tab/>
            </w:r>
            <w:r>
              <w:rPr>
                <w:noProof/>
                <w:webHidden/>
              </w:rPr>
              <w:fldChar w:fldCharType="begin"/>
            </w:r>
            <w:r>
              <w:rPr>
                <w:noProof/>
                <w:webHidden/>
              </w:rPr>
              <w:instrText xml:space="preserve"> PAGEREF _Toc184115026 \h </w:instrText>
            </w:r>
            <w:r>
              <w:rPr>
                <w:noProof/>
                <w:webHidden/>
              </w:rPr>
            </w:r>
            <w:r>
              <w:rPr>
                <w:noProof/>
                <w:webHidden/>
              </w:rPr>
              <w:fldChar w:fldCharType="separate"/>
            </w:r>
            <w:r>
              <w:rPr>
                <w:noProof/>
                <w:webHidden/>
              </w:rPr>
              <w:t>12</w:t>
            </w:r>
            <w:r>
              <w:rPr>
                <w:noProof/>
                <w:webHidden/>
              </w:rPr>
              <w:fldChar w:fldCharType="end"/>
            </w:r>
          </w:hyperlink>
        </w:p>
        <w:p w14:paraId="465A5EC6" w14:textId="77777777" w:rsidR="007A240F" w:rsidRDefault="007A240F">
          <w:pPr>
            <w:pStyle w:val="Sommario1"/>
            <w:tabs>
              <w:tab w:val="right" w:leader="dot" w:pos="9628"/>
            </w:tabs>
            <w:rPr>
              <w:rFonts w:asciiTheme="minorHAnsi" w:eastAsiaTheme="minorEastAsia" w:hAnsiTheme="minorHAnsi"/>
              <w:noProof/>
              <w:kern w:val="0"/>
              <w:sz w:val="22"/>
              <w:lang w:eastAsia="it-IT"/>
              <w14:ligatures w14:val="none"/>
            </w:rPr>
          </w:pPr>
          <w:hyperlink w:anchor="_Toc184115027" w:history="1">
            <w:r w:rsidRPr="008D7303">
              <w:rPr>
                <w:rStyle w:val="Collegamentoipertestuale"/>
                <w:noProof/>
              </w:rPr>
              <w:t>9.  PROCLAMAZIONE DEL VINCITORE</w:t>
            </w:r>
            <w:r>
              <w:rPr>
                <w:noProof/>
                <w:webHidden/>
              </w:rPr>
              <w:tab/>
            </w:r>
            <w:r>
              <w:rPr>
                <w:noProof/>
                <w:webHidden/>
              </w:rPr>
              <w:fldChar w:fldCharType="begin"/>
            </w:r>
            <w:r>
              <w:rPr>
                <w:noProof/>
                <w:webHidden/>
              </w:rPr>
              <w:instrText xml:space="preserve"> PAGEREF _Toc184115027 \h </w:instrText>
            </w:r>
            <w:r>
              <w:rPr>
                <w:noProof/>
                <w:webHidden/>
              </w:rPr>
            </w:r>
            <w:r>
              <w:rPr>
                <w:noProof/>
                <w:webHidden/>
              </w:rPr>
              <w:fldChar w:fldCharType="separate"/>
            </w:r>
            <w:r>
              <w:rPr>
                <w:noProof/>
                <w:webHidden/>
              </w:rPr>
              <w:t>13</w:t>
            </w:r>
            <w:r>
              <w:rPr>
                <w:noProof/>
                <w:webHidden/>
              </w:rPr>
              <w:fldChar w:fldCharType="end"/>
            </w:r>
          </w:hyperlink>
        </w:p>
        <w:p w14:paraId="13F29B83" w14:textId="77777777" w:rsidR="007A240F" w:rsidRDefault="007A240F">
          <w:pPr>
            <w:pStyle w:val="Sommario1"/>
            <w:tabs>
              <w:tab w:val="right" w:leader="dot" w:pos="9628"/>
            </w:tabs>
            <w:rPr>
              <w:rFonts w:asciiTheme="minorHAnsi" w:eastAsiaTheme="minorEastAsia" w:hAnsiTheme="minorHAnsi"/>
              <w:noProof/>
              <w:kern w:val="0"/>
              <w:sz w:val="22"/>
              <w:lang w:eastAsia="it-IT"/>
              <w14:ligatures w14:val="none"/>
            </w:rPr>
          </w:pPr>
          <w:hyperlink w:anchor="_Toc184115028" w:history="1">
            <w:r w:rsidRPr="008D7303">
              <w:rPr>
                <w:rStyle w:val="Collegamentoipertestuale"/>
                <w:noProof/>
              </w:rPr>
              <w:t>10. PAGAMENTO DEI PREMI</w:t>
            </w:r>
            <w:r>
              <w:rPr>
                <w:noProof/>
                <w:webHidden/>
              </w:rPr>
              <w:tab/>
            </w:r>
            <w:r>
              <w:rPr>
                <w:noProof/>
                <w:webHidden/>
              </w:rPr>
              <w:fldChar w:fldCharType="begin"/>
            </w:r>
            <w:r>
              <w:rPr>
                <w:noProof/>
                <w:webHidden/>
              </w:rPr>
              <w:instrText xml:space="preserve"> PAGEREF _Toc184115028 \h </w:instrText>
            </w:r>
            <w:r>
              <w:rPr>
                <w:noProof/>
                <w:webHidden/>
              </w:rPr>
            </w:r>
            <w:r>
              <w:rPr>
                <w:noProof/>
                <w:webHidden/>
              </w:rPr>
              <w:fldChar w:fldCharType="separate"/>
            </w:r>
            <w:r>
              <w:rPr>
                <w:noProof/>
                <w:webHidden/>
              </w:rPr>
              <w:t>13</w:t>
            </w:r>
            <w:r>
              <w:rPr>
                <w:noProof/>
                <w:webHidden/>
              </w:rPr>
              <w:fldChar w:fldCharType="end"/>
            </w:r>
          </w:hyperlink>
        </w:p>
        <w:p w14:paraId="5D44B24D" w14:textId="77777777" w:rsidR="007A240F" w:rsidRDefault="007A240F">
          <w:pPr>
            <w:pStyle w:val="Sommario1"/>
            <w:tabs>
              <w:tab w:val="right" w:leader="dot" w:pos="9628"/>
            </w:tabs>
            <w:rPr>
              <w:rFonts w:asciiTheme="minorHAnsi" w:eastAsiaTheme="minorEastAsia" w:hAnsiTheme="minorHAnsi"/>
              <w:noProof/>
              <w:kern w:val="0"/>
              <w:sz w:val="22"/>
              <w:lang w:eastAsia="it-IT"/>
              <w14:ligatures w14:val="none"/>
            </w:rPr>
          </w:pPr>
          <w:hyperlink w:anchor="_Toc184115029" w:history="1">
            <w:r w:rsidRPr="008D7303">
              <w:rPr>
                <w:rStyle w:val="Collegamentoipertestuale"/>
                <w:noProof/>
              </w:rPr>
              <w:t>11. ACCESSO AGLI ATTI E TUTELA GIURISDIZIONALE</w:t>
            </w:r>
            <w:r>
              <w:rPr>
                <w:noProof/>
                <w:webHidden/>
              </w:rPr>
              <w:tab/>
            </w:r>
            <w:r>
              <w:rPr>
                <w:noProof/>
                <w:webHidden/>
              </w:rPr>
              <w:fldChar w:fldCharType="begin"/>
            </w:r>
            <w:r>
              <w:rPr>
                <w:noProof/>
                <w:webHidden/>
              </w:rPr>
              <w:instrText xml:space="preserve"> PAGEREF _Toc184115029 \h </w:instrText>
            </w:r>
            <w:r>
              <w:rPr>
                <w:noProof/>
                <w:webHidden/>
              </w:rPr>
            </w:r>
            <w:r>
              <w:rPr>
                <w:noProof/>
                <w:webHidden/>
              </w:rPr>
              <w:fldChar w:fldCharType="separate"/>
            </w:r>
            <w:r>
              <w:rPr>
                <w:noProof/>
                <w:webHidden/>
              </w:rPr>
              <w:t>14</w:t>
            </w:r>
            <w:r>
              <w:rPr>
                <w:noProof/>
                <w:webHidden/>
              </w:rPr>
              <w:fldChar w:fldCharType="end"/>
            </w:r>
          </w:hyperlink>
        </w:p>
        <w:p w14:paraId="3DED7439" w14:textId="0C3584CA" w:rsidR="006A7398" w:rsidRPr="00AF6EE1" w:rsidRDefault="006A7398" w:rsidP="00710D51">
          <w:pPr>
            <w:rPr>
              <w:b/>
              <w:bCs/>
            </w:rPr>
          </w:pPr>
          <w:r w:rsidRPr="00B61E4A">
            <w:rPr>
              <w:b/>
              <w:bCs/>
            </w:rPr>
            <w:fldChar w:fldCharType="end"/>
          </w:r>
        </w:p>
      </w:sdtContent>
    </w:sdt>
    <w:p w14:paraId="382F029E" w14:textId="60D355A2" w:rsidR="003C0A13" w:rsidRPr="00CB4D20" w:rsidRDefault="00732F84" w:rsidP="00710D51">
      <w:pPr>
        <w:rPr>
          <w:szCs w:val="24"/>
        </w:rPr>
      </w:pPr>
      <w:r w:rsidRPr="00CB4D20">
        <w:rPr>
          <w:szCs w:val="24"/>
        </w:rPr>
        <w:br w:type="page"/>
      </w:r>
    </w:p>
    <w:p w14:paraId="2F5867A2" w14:textId="10DBF1AE" w:rsidR="00B81A04" w:rsidRDefault="003C0A13" w:rsidP="0061637B">
      <w:pPr>
        <w:pStyle w:val="Titolo1"/>
      </w:pPr>
      <w:bookmarkStart w:id="0" w:name="_Toc184115006"/>
      <w:r w:rsidRPr="00CB4D20">
        <w:lastRenderedPageBreak/>
        <w:t>1</w:t>
      </w:r>
      <w:r w:rsidR="00B81A04">
        <w:t>.</w:t>
      </w:r>
      <w:r w:rsidR="0049370F" w:rsidRPr="00CB4D20">
        <w:t xml:space="preserve"> </w:t>
      </w:r>
      <w:r w:rsidRPr="00CB4D20">
        <w:t>PREMESSE</w:t>
      </w:r>
      <w:bookmarkEnd w:id="0"/>
    </w:p>
    <w:p w14:paraId="043706F3" w14:textId="2415292A" w:rsidR="00DC39CF" w:rsidRDefault="00DC39CF" w:rsidP="00710D51">
      <w:r w:rsidRPr="00DC39CF">
        <w:t>L</w:t>
      </w:r>
      <w:r w:rsidR="00DA0408">
        <w:t xml:space="preserve">a Soprintendenza Archivistica e Bibliografica del </w:t>
      </w:r>
      <w:r w:rsidR="00DA0408" w:rsidRPr="00DA0408">
        <w:rPr>
          <w:highlight w:val="lightGray"/>
        </w:rPr>
        <w:t>____________</w:t>
      </w:r>
      <w:r w:rsidR="00DA0408">
        <w:t xml:space="preserve"> </w:t>
      </w:r>
      <w:r w:rsidR="006849CA" w:rsidRPr="006849CA">
        <w:t>negli interessi</w:t>
      </w:r>
      <w:r w:rsidR="006849CA">
        <w:t xml:space="preserve"> </w:t>
      </w:r>
      <w:r w:rsidR="002366E4">
        <w:t>dell’</w:t>
      </w:r>
      <w:r w:rsidRPr="00DC39CF">
        <w:t xml:space="preserve">Archivio di Stato di </w:t>
      </w:r>
      <w:r w:rsidR="0061637B" w:rsidRPr="00DA0408">
        <w:rPr>
          <w:highlight w:val="lightGray"/>
        </w:rPr>
        <w:t>____________</w:t>
      </w:r>
      <w:r w:rsidRPr="00DC39CF">
        <w:t xml:space="preserve"> intende ricorrere allo strumento del Concorso di idee per raccogliere un ventaglio di proposte per la successiva realizzazione di </w:t>
      </w:r>
      <w:r w:rsidR="002366E4">
        <w:t xml:space="preserve">un progetto di </w:t>
      </w:r>
      <w:r w:rsidR="00511E32">
        <w:rPr>
          <w:rFonts w:cs="Times New Roman"/>
          <w:b/>
          <w:bCs/>
          <w:szCs w:val="24"/>
          <w:highlight w:val="lightGray"/>
        </w:rPr>
        <w:t>___________</w:t>
      </w:r>
      <w:r w:rsidRPr="00DC39CF">
        <w:t>.</w:t>
      </w:r>
    </w:p>
    <w:p w14:paraId="45A0DCF8" w14:textId="523E7A79" w:rsidR="003C0A13" w:rsidRPr="00CB4D20" w:rsidRDefault="003C0A13" w:rsidP="00710D51">
      <w:r w:rsidRPr="00CB4D20">
        <w:t>Le idee presentate</w:t>
      </w:r>
      <w:r w:rsidR="00B81A04">
        <w:t xml:space="preserve"> andranno a inserirsi in un contesto</w:t>
      </w:r>
      <w:r w:rsidRPr="00CB4D20">
        <w:t xml:space="preserve"> </w:t>
      </w:r>
      <w:r w:rsidR="0061637B">
        <w:rPr>
          <w:rFonts w:cs="Times New Roman"/>
          <w:b/>
          <w:bCs/>
          <w:szCs w:val="24"/>
          <w:highlight w:val="lightGray"/>
        </w:rPr>
        <w:t>____________</w:t>
      </w:r>
      <w:r w:rsidR="00B81A04">
        <w:t xml:space="preserve">, </w:t>
      </w:r>
      <w:r w:rsidR="00F01BD4">
        <w:t>incentrato sui</w:t>
      </w:r>
      <w:r w:rsidRPr="00CB4D20">
        <w:t xml:space="preserve"> valori di sostenibilità e inclusività e </w:t>
      </w:r>
      <w:r w:rsidR="00F01BD4">
        <w:t xml:space="preserve">la cui </w:t>
      </w:r>
      <w:r w:rsidR="00F01BD4" w:rsidRPr="00CB4D20">
        <w:t xml:space="preserve">finalità centrale </w:t>
      </w:r>
      <w:r w:rsidR="00F01BD4">
        <w:t xml:space="preserve">è </w:t>
      </w:r>
      <w:r w:rsidRPr="00CB4D20">
        <w:t>promuove</w:t>
      </w:r>
      <w:r w:rsidR="00F01BD4">
        <w:t>re</w:t>
      </w:r>
      <w:r w:rsidR="00204AF3">
        <w:t xml:space="preserve"> la </w:t>
      </w:r>
      <w:r w:rsidR="00F01BD4">
        <w:t xml:space="preserve">più ampia </w:t>
      </w:r>
      <w:r w:rsidR="00204AF3">
        <w:t>fruibilità</w:t>
      </w:r>
      <w:r w:rsidR="00D0642A">
        <w:t xml:space="preserve"> di</w:t>
      </w:r>
      <w:r w:rsidR="00732F84" w:rsidRPr="00CB4D20">
        <w:t xml:space="preserve"> </w:t>
      </w:r>
      <w:r w:rsidR="0061637B">
        <w:rPr>
          <w:rFonts w:cs="Times New Roman"/>
          <w:b/>
          <w:bCs/>
          <w:szCs w:val="24"/>
          <w:highlight w:val="lightGray"/>
        </w:rPr>
        <w:t>________</w:t>
      </w:r>
      <w:r w:rsidR="00511E32">
        <w:rPr>
          <w:rFonts w:cs="Times New Roman"/>
          <w:szCs w:val="24"/>
        </w:rPr>
        <w:t>.</w:t>
      </w:r>
    </w:p>
    <w:p w14:paraId="4749E2F8" w14:textId="720CD5C7" w:rsidR="003C0A13" w:rsidRPr="00CB4D20" w:rsidRDefault="003C0A13" w:rsidP="00710D51">
      <w:r w:rsidRPr="00CB4D20">
        <w:t xml:space="preserve">L’iniziativa si </w:t>
      </w:r>
      <w:r w:rsidR="00511E32">
        <w:t xml:space="preserve">colloca nel più ampio </w:t>
      </w:r>
      <w:r w:rsidRPr="00CB4D20">
        <w:t>pro</w:t>
      </w:r>
      <w:r w:rsidR="00511E32">
        <w:t>gramma di</w:t>
      </w:r>
      <w:r w:rsidRPr="00CB4D20">
        <w:t xml:space="preserve"> </w:t>
      </w:r>
      <w:r w:rsidR="0061637B">
        <w:rPr>
          <w:rFonts w:cs="Times New Roman"/>
          <w:b/>
          <w:bCs/>
          <w:szCs w:val="24"/>
          <w:highlight w:val="lightGray"/>
        </w:rPr>
        <w:t>____________</w:t>
      </w:r>
      <w:r w:rsidR="00A10733" w:rsidRPr="00CB4D20">
        <w:t>.</w:t>
      </w:r>
    </w:p>
    <w:p w14:paraId="0DC0D372" w14:textId="77777777" w:rsidR="003C0A13" w:rsidRPr="00CB4D20" w:rsidRDefault="003C0A13" w:rsidP="00710D51">
      <w:pPr>
        <w:rPr>
          <w:szCs w:val="24"/>
        </w:rPr>
      </w:pPr>
    </w:p>
    <w:p w14:paraId="397C7031" w14:textId="4166F419" w:rsidR="003C0A13" w:rsidRDefault="0049370F" w:rsidP="00183DB0">
      <w:pPr>
        <w:pStyle w:val="Titolo1"/>
        <w:spacing w:after="120"/>
      </w:pPr>
      <w:bookmarkStart w:id="1" w:name="_Toc184115007"/>
      <w:r w:rsidRPr="00CB4D20">
        <w:t xml:space="preserve">2. </w:t>
      </w:r>
      <w:r w:rsidR="003C0A13" w:rsidRPr="00CB4D20">
        <w:t xml:space="preserve">OGGETTO </w:t>
      </w:r>
      <w:r w:rsidR="00DC39CF">
        <w:t>E FINALIT</w:t>
      </w:r>
      <w:r w:rsidR="00DC39CF" w:rsidRPr="00DC39CF">
        <w:t>À</w:t>
      </w:r>
      <w:r w:rsidR="00DC39CF">
        <w:t xml:space="preserve"> </w:t>
      </w:r>
      <w:r w:rsidR="003C0A13" w:rsidRPr="00CB4D20">
        <w:t>DEL CONCORSO DI IDEE</w:t>
      </w:r>
      <w:bookmarkEnd w:id="1"/>
    </w:p>
    <w:p w14:paraId="6042380F" w14:textId="0DA21CA4" w:rsidR="00FE1DAF" w:rsidRDefault="00FE1DAF" w:rsidP="00710D51">
      <w:r w:rsidRPr="00FE1DAF">
        <w:t>L’intento principale della Amministrazione attraverso il Concorso è delineare le finalità di recupero funzionale/riqualificazione architettonica/</w:t>
      </w:r>
      <w:r w:rsidR="0061637B">
        <w:rPr>
          <w:rFonts w:cs="Times New Roman"/>
          <w:b/>
          <w:bCs/>
          <w:szCs w:val="24"/>
          <w:highlight w:val="lightGray"/>
        </w:rPr>
        <w:t>__________</w:t>
      </w:r>
      <w:r w:rsidRPr="00FE1DAF">
        <w:t xml:space="preserve"> dello spazio</w:t>
      </w:r>
      <w:r>
        <w:t xml:space="preserve"> </w:t>
      </w:r>
      <w:r w:rsidR="0061637B">
        <w:rPr>
          <w:rFonts w:cs="Times New Roman"/>
          <w:b/>
          <w:bCs/>
          <w:szCs w:val="24"/>
          <w:highlight w:val="lightGray"/>
        </w:rPr>
        <w:t>__________</w:t>
      </w:r>
      <w:r w:rsidRPr="00FE1DAF">
        <w:t>.</w:t>
      </w:r>
    </w:p>
    <w:p w14:paraId="75E8CEFB" w14:textId="717214EC" w:rsidR="003C0A13" w:rsidRPr="00CB4D20" w:rsidRDefault="003C0A13" w:rsidP="00710D51">
      <w:r w:rsidRPr="00CB4D20">
        <w:t xml:space="preserve">Il Concorso ha per oggetto </w:t>
      </w:r>
      <w:r w:rsidR="0061637B">
        <w:rPr>
          <w:rFonts w:cs="Times New Roman"/>
          <w:b/>
          <w:bCs/>
          <w:szCs w:val="24"/>
          <w:highlight w:val="lightGray"/>
        </w:rPr>
        <w:t>_____________</w:t>
      </w:r>
      <w:r w:rsidR="00183DB0" w:rsidRPr="00183DB0">
        <w:rPr>
          <w:rFonts w:cs="Times New Roman"/>
          <w:szCs w:val="24"/>
        </w:rPr>
        <w:t>.</w:t>
      </w:r>
    </w:p>
    <w:p w14:paraId="2322CBF1" w14:textId="77777777" w:rsidR="003C0A13" w:rsidRPr="00CB4D20" w:rsidRDefault="003C0A13" w:rsidP="00710D51">
      <w:r w:rsidRPr="00CB4D20">
        <w:t>La proposta ideativa può, in via esemplificativa, prevedere:</w:t>
      </w:r>
    </w:p>
    <w:p w14:paraId="267C5E4D" w14:textId="2C97017B" w:rsidR="005D6DF8" w:rsidRPr="005D6DF8" w:rsidRDefault="005D6DF8" w:rsidP="005D6DF8">
      <w:pPr>
        <w:pStyle w:val="Paragrafoelenco"/>
        <w:numPr>
          <w:ilvl w:val="0"/>
          <w:numId w:val="26"/>
        </w:numPr>
        <w:rPr>
          <w:rFonts w:cs="Times New Roman"/>
          <w:bCs/>
          <w:szCs w:val="24"/>
        </w:rPr>
      </w:pPr>
      <w:r w:rsidRPr="005D6DF8">
        <w:rPr>
          <w:rFonts w:cs="Times New Roman"/>
          <w:bCs/>
          <w:szCs w:val="24"/>
        </w:rPr>
        <w:t>realizzazione degli interventi necessari per rendere i luoghi di cultura italiana fruibili al maggior numero di persone;</w:t>
      </w:r>
    </w:p>
    <w:p w14:paraId="6F9BCBCA" w14:textId="77777777" w:rsidR="005D6DF8" w:rsidRPr="005D6DF8" w:rsidRDefault="005D6DF8" w:rsidP="005D6DF8">
      <w:pPr>
        <w:pStyle w:val="Paragrafoelenco"/>
        <w:numPr>
          <w:ilvl w:val="0"/>
          <w:numId w:val="26"/>
        </w:numPr>
        <w:rPr>
          <w:szCs w:val="24"/>
        </w:rPr>
      </w:pPr>
      <w:r w:rsidRPr="005D6DF8">
        <w:rPr>
          <w:rFonts w:cs="Times New Roman"/>
          <w:bCs/>
          <w:szCs w:val="24"/>
        </w:rPr>
        <w:t>realizzazione di un sistema informativo per la qualità della fruizione dei beni culturali da parte di chiunque, attraverso piattaforma web dedicata all’accessibilità;</w:t>
      </w:r>
    </w:p>
    <w:p w14:paraId="55CC8287" w14:textId="2E8F178E" w:rsidR="005D6DF8" w:rsidRDefault="0061637B" w:rsidP="005D6DF8">
      <w:pPr>
        <w:pStyle w:val="Paragrafoelenco"/>
        <w:numPr>
          <w:ilvl w:val="0"/>
          <w:numId w:val="26"/>
        </w:numPr>
        <w:rPr>
          <w:szCs w:val="24"/>
        </w:rPr>
      </w:pPr>
      <w:r>
        <w:rPr>
          <w:rFonts w:cs="Times New Roman"/>
          <w:b/>
          <w:bCs/>
          <w:szCs w:val="24"/>
          <w:highlight w:val="lightGray"/>
        </w:rPr>
        <w:t>__________</w:t>
      </w:r>
      <w:r w:rsidR="00811A84" w:rsidRPr="00183DB0">
        <w:rPr>
          <w:szCs w:val="24"/>
        </w:rPr>
        <w:t xml:space="preserve"> </w:t>
      </w:r>
    </w:p>
    <w:p w14:paraId="350A8166" w14:textId="6E4382FF" w:rsidR="001F06A1" w:rsidRDefault="0061637B" w:rsidP="001F06A1">
      <w:pPr>
        <w:pStyle w:val="Paragrafoelenco"/>
        <w:numPr>
          <w:ilvl w:val="0"/>
          <w:numId w:val="26"/>
        </w:numPr>
        <w:rPr>
          <w:szCs w:val="24"/>
        </w:rPr>
      </w:pPr>
      <w:r>
        <w:rPr>
          <w:rFonts w:cs="Times New Roman"/>
          <w:b/>
          <w:bCs/>
          <w:szCs w:val="24"/>
          <w:highlight w:val="lightGray"/>
        </w:rPr>
        <w:t>__________</w:t>
      </w:r>
      <w:r w:rsidR="001F06A1" w:rsidRPr="00183DB0">
        <w:rPr>
          <w:szCs w:val="24"/>
        </w:rPr>
        <w:t xml:space="preserve"> </w:t>
      </w:r>
    </w:p>
    <w:p w14:paraId="5578A579" w14:textId="77777777" w:rsidR="005D6DF8" w:rsidRDefault="005D6DF8" w:rsidP="001F06A1">
      <w:pPr>
        <w:pStyle w:val="Paragrafoelenco"/>
        <w:rPr>
          <w:szCs w:val="24"/>
        </w:rPr>
      </w:pPr>
    </w:p>
    <w:p w14:paraId="46771427" w14:textId="77777777" w:rsidR="00811A84" w:rsidRPr="00CB4D20" w:rsidRDefault="00811A84" w:rsidP="00710D51">
      <w:pPr>
        <w:rPr>
          <w:b/>
          <w:bCs/>
          <w:szCs w:val="24"/>
        </w:rPr>
      </w:pPr>
    </w:p>
    <w:p w14:paraId="614CF5DB" w14:textId="77777777" w:rsidR="003C0A13" w:rsidRPr="00CB4D20" w:rsidRDefault="0049370F" w:rsidP="00710D51">
      <w:pPr>
        <w:pStyle w:val="Titolo1"/>
      </w:pPr>
      <w:bookmarkStart w:id="2" w:name="_Toc184115008"/>
      <w:r w:rsidRPr="00CB4D20">
        <w:t xml:space="preserve">3. </w:t>
      </w:r>
      <w:r w:rsidR="003C0A13" w:rsidRPr="00CB4D20">
        <w:t>INFORMAZIONI GENERALI</w:t>
      </w:r>
      <w:bookmarkEnd w:id="2"/>
      <w:r w:rsidR="00811A84" w:rsidRPr="00CB4D20">
        <w:t xml:space="preserve"> </w:t>
      </w:r>
    </w:p>
    <w:p w14:paraId="45D25AAA" w14:textId="286F7FD2" w:rsidR="003C0A13" w:rsidRPr="00CB4D20" w:rsidRDefault="007A240F" w:rsidP="00710D51">
      <w:pPr>
        <w:pStyle w:val="Titolo2"/>
      </w:pPr>
      <w:bookmarkStart w:id="3" w:name="_Toc184115009"/>
      <w:r>
        <w:t>3.1 Ente banditore e R</w:t>
      </w:r>
      <w:r w:rsidR="00380D4D" w:rsidRPr="00CB4D20">
        <w:t xml:space="preserve">esponsabile unico del </w:t>
      </w:r>
      <w:r w:rsidR="00183DB0">
        <w:t>progetto</w:t>
      </w:r>
      <w:bookmarkEnd w:id="3"/>
    </w:p>
    <w:p w14:paraId="31ECF93C" w14:textId="140CC965" w:rsidR="0049370F" w:rsidRPr="00CB4D20" w:rsidRDefault="003C0A13" w:rsidP="00710D51">
      <w:r w:rsidRPr="00CB4D20">
        <w:t xml:space="preserve">Ente banditore: </w:t>
      </w:r>
      <w:r w:rsidR="002366E4">
        <w:t xml:space="preserve">Soprintendenza Archivistica e Bibliografica del </w:t>
      </w:r>
      <w:r w:rsidR="0061637B">
        <w:rPr>
          <w:rFonts w:cs="Times New Roman"/>
          <w:b/>
          <w:bCs/>
          <w:szCs w:val="24"/>
          <w:highlight w:val="lightGray"/>
        </w:rPr>
        <w:t>____________</w:t>
      </w:r>
    </w:p>
    <w:p w14:paraId="6B224597" w14:textId="1A5873F2" w:rsidR="003C0A13" w:rsidRDefault="003C0A13" w:rsidP="00710D51">
      <w:pPr>
        <w:rPr>
          <w:rFonts w:cs="Times New Roman"/>
          <w:b/>
          <w:bCs/>
          <w:szCs w:val="24"/>
        </w:rPr>
      </w:pPr>
      <w:r w:rsidRPr="00CB4D20">
        <w:t>Responsabile Unico del Pro</w:t>
      </w:r>
      <w:r w:rsidR="00183DB0">
        <w:t>getto</w:t>
      </w:r>
      <w:r w:rsidRPr="00CB4D20">
        <w:t xml:space="preserve"> (RUP):</w:t>
      </w:r>
      <w:r w:rsidR="00811A84" w:rsidRPr="00CB4D20">
        <w:t xml:space="preserve"> </w:t>
      </w:r>
      <w:r w:rsidR="0061637B">
        <w:rPr>
          <w:rFonts w:cs="Times New Roman"/>
          <w:b/>
          <w:bCs/>
          <w:szCs w:val="24"/>
          <w:highlight w:val="lightGray"/>
        </w:rPr>
        <w:t>____________</w:t>
      </w:r>
    </w:p>
    <w:p w14:paraId="294A46B1" w14:textId="77777777" w:rsidR="00511E32" w:rsidRPr="00CB4D20" w:rsidRDefault="00511E32" w:rsidP="00710D51"/>
    <w:p w14:paraId="25192E22" w14:textId="0FBDDEEB" w:rsidR="003C0A13" w:rsidRPr="00CB4D20" w:rsidRDefault="00380D4D" w:rsidP="00710D51">
      <w:pPr>
        <w:pStyle w:val="Titolo2"/>
      </w:pPr>
      <w:bookmarkStart w:id="4" w:name="_Toc184115010"/>
      <w:r w:rsidRPr="00CB4D20">
        <w:t>3.2 Tipologia e modalità di svolgimento della procedura</w:t>
      </w:r>
      <w:bookmarkEnd w:id="4"/>
    </w:p>
    <w:p w14:paraId="520B9FB9" w14:textId="1A5C0CE2" w:rsidR="00811A84" w:rsidRPr="00CB4D20" w:rsidRDefault="00811A84" w:rsidP="00710D51">
      <w:r w:rsidRPr="00CB4D20">
        <w:t>Il concorso, con procedura aperta, è articolato in unica fase, finalizzata a individuare la migliore proposta ideativa tra quelle presentate entro il termine previsto nel calendario di concorso, ai sensi dell’art. 46</w:t>
      </w:r>
      <w:r w:rsidR="00335BD2">
        <w:t>,</w:t>
      </w:r>
      <w:r w:rsidRPr="00CB4D20">
        <w:t xml:space="preserve"> comma 4 del </w:t>
      </w:r>
      <w:proofErr w:type="spellStart"/>
      <w:r w:rsidRPr="00CB4D20">
        <w:t>D.Lgs.</w:t>
      </w:r>
      <w:proofErr w:type="spellEnd"/>
      <w:r w:rsidRPr="00CB4D20">
        <w:t xml:space="preserve"> 36/2023.</w:t>
      </w:r>
    </w:p>
    <w:p w14:paraId="0276ED96" w14:textId="224668F5" w:rsidR="00AD7A3E" w:rsidRDefault="00AD7A3E" w:rsidP="00AD7A3E">
      <w:r>
        <w:t>I partecipanti dovranno elaborare una proposta ideativa che, nel rispetto dei costi e delle richieste di cui al punto 7.1., permetta alla Commissione giudicatrice di individuare, mediante la formazione di una graduatoria come da modalità di cui al punto 8.2., il miglior classificato.</w:t>
      </w:r>
    </w:p>
    <w:p w14:paraId="78E38EF5" w14:textId="534DABC3" w:rsidR="00511E32" w:rsidRDefault="00AD7A3E" w:rsidP="00AD7A3E">
      <w:r>
        <w:t>La partecipazione avviene esclusivamente in forma anonima. L’iscrizione al Concorso e il deposito degli elaborati è contestuale: le modalità di consegna degli elaborati contenenti le proposte ideative e della documentazione amministrativa sono definite al punto 7.3.</w:t>
      </w:r>
    </w:p>
    <w:p w14:paraId="4FACE8B1" w14:textId="03BABC4A" w:rsidR="006A7398" w:rsidRPr="003E664B" w:rsidRDefault="006A7398" w:rsidP="00710D51">
      <w:pPr>
        <w:pStyle w:val="Titolo2"/>
      </w:pPr>
      <w:bookmarkStart w:id="5" w:name="_Toc184115011"/>
      <w:r>
        <w:lastRenderedPageBreak/>
        <w:t xml:space="preserve">3.3 </w:t>
      </w:r>
      <w:r w:rsidRPr="003E664B">
        <w:t>Premi</w:t>
      </w:r>
      <w:bookmarkEnd w:id="5"/>
    </w:p>
    <w:p w14:paraId="3767A751" w14:textId="58DDA902" w:rsidR="006A7398" w:rsidRPr="00CB4D20" w:rsidRDefault="006A7398" w:rsidP="00710D51">
      <w:r w:rsidRPr="00CB4D20">
        <w:t>Il Concorso di idee si conclude con la definizione di tre graduatorie di merito, una per ciascuna delle tipologie di disabilità individuate dall’Ente banditore, e con l’attribuzione di n</w:t>
      </w:r>
      <w:r w:rsidR="00183DB0">
        <w:t>.</w:t>
      </w:r>
      <w:r w:rsidR="00F34B12">
        <w:t xml:space="preserve"> </w:t>
      </w:r>
      <w:r w:rsidR="0061637B">
        <w:rPr>
          <w:rFonts w:cs="Times New Roman"/>
          <w:b/>
          <w:bCs/>
          <w:szCs w:val="24"/>
          <w:highlight w:val="lightGray"/>
        </w:rPr>
        <w:t>__</w:t>
      </w:r>
      <w:r w:rsidRPr="00CB4D20">
        <w:t xml:space="preserve"> premi, comprensivi di rimborso spese, rispettivamente pari a:</w:t>
      </w:r>
    </w:p>
    <w:p w14:paraId="1E8AA02D" w14:textId="1E2B0554" w:rsidR="006A7398" w:rsidRPr="00CB4D20" w:rsidRDefault="006A7398" w:rsidP="00710D51">
      <w:pPr>
        <w:pStyle w:val="Paragrafoelenco"/>
        <w:numPr>
          <w:ilvl w:val="0"/>
          <w:numId w:val="14"/>
        </w:numPr>
      </w:pPr>
      <w:r w:rsidRPr="00CB4D20">
        <w:t>1° classificato - proposta ideativa</w:t>
      </w:r>
      <w:r w:rsidR="00710D51">
        <w:t xml:space="preserve"> </w:t>
      </w:r>
      <w:r w:rsidR="0061637B">
        <w:rPr>
          <w:rFonts w:cs="Times New Roman"/>
          <w:b/>
          <w:bCs/>
          <w:szCs w:val="24"/>
          <w:highlight w:val="lightGray"/>
        </w:rPr>
        <w:t>_______</w:t>
      </w:r>
      <w:r w:rsidRPr="00CB4D20">
        <w:t xml:space="preserve">: premio di euro </w:t>
      </w:r>
      <w:r w:rsidR="0061637B">
        <w:rPr>
          <w:rFonts w:cs="Times New Roman"/>
          <w:b/>
          <w:bCs/>
          <w:szCs w:val="24"/>
          <w:highlight w:val="lightGray"/>
        </w:rPr>
        <w:t>_____</w:t>
      </w:r>
      <w:r w:rsidRPr="00CB4D20">
        <w:t>;</w:t>
      </w:r>
    </w:p>
    <w:p w14:paraId="472F9858" w14:textId="0E5FDDF2" w:rsidR="006A7398" w:rsidRPr="00CB4D20" w:rsidRDefault="00D0642A" w:rsidP="00710D51">
      <w:pPr>
        <w:pStyle w:val="Paragrafoelenco"/>
        <w:numPr>
          <w:ilvl w:val="0"/>
          <w:numId w:val="14"/>
        </w:numPr>
      </w:pPr>
      <w:r>
        <w:t>2</w:t>
      </w:r>
      <w:r w:rsidR="006A7398" w:rsidRPr="00CB4D20">
        <w:t xml:space="preserve">° classificato - proposta ideativa </w:t>
      </w:r>
      <w:r w:rsidR="0061637B">
        <w:rPr>
          <w:rFonts w:cs="Times New Roman"/>
          <w:b/>
          <w:bCs/>
          <w:szCs w:val="24"/>
          <w:highlight w:val="lightGray"/>
        </w:rPr>
        <w:t>_______</w:t>
      </w:r>
      <w:r w:rsidR="006A7398" w:rsidRPr="00CB4D20">
        <w:t xml:space="preserve">: premio di euro </w:t>
      </w:r>
      <w:r w:rsidR="0061637B">
        <w:rPr>
          <w:rFonts w:cs="Times New Roman"/>
          <w:b/>
          <w:bCs/>
          <w:szCs w:val="24"/>
          <w:highlight w:val="lightGray"/>
        </w:rPr>
        <w:t>_____</w:t>
      </w:r>
      <w:r w:rsidR="006A7398" w:rsidRPr="00CB4D20">
        <w:t>;</w:t>
      </w:r>
    </w:p>
    <w:p w14:paraId="07F43214" w14:textId="77BADE90" w:rsidR="006A7398" w:rsidRPr="00CB4D20" w:rsidRDefault="00D0642A" w:rsidP="00710D51">
      <w:pPr>
        <w:pStyle w:val="Paragrafoelenco"/>
        <w:numPr>
          <w:ilvl w:val="0"/>
          <w:numId w:val="14"/>
        </w:numPr>
      </w:pPr>
      <w:r>
        <w:t>3</w:t>
      </w:r>
      <w:r w:rsidR="006A7398" w:rsidRPr="00CB4D20">
        <w:t xml:space="preserve">° classificato - proposta ideativa </w:t>
      </w:r>
      <w:r w:rsidR="0061637B">
        <w:rPr>
          <w:rFonts w:cs="Times New Roman"/>
          <w:b/>
          <w:bCs/>
          <w:szCs w:val="24"/>
          <w:highlight w:val="lightGray"/>
        </w:rPr>
        <w:t>_______</w:t>
      </w:r>
      <w:r w:rsidR="006A7398" w:rsidRPr="00CB4D20">
        <w:t xml:space="preserve">: premio di euro </w:t>
      </w:r>
      <w:r w:rsidR="0061637B">
        <w:rPr>
          <w:rFonts w:cs="Times New Roman"/>
          <w:b/>
          <w:bCs/>
          <w:szCs w:val="24"/>
          <w:highlight w:val="lightGray"/>
        </w:rPr>
        <w:t>_____</w:t>
      </w:r>
      <w:r w:rsidR="006A7398" w:rsidRPr="00CB4D20">
        <w:t>.</w:t>
      </w:r>
    </w:p>
    <w:p w14:paraId="3E31CF08" w14:textId="77777777" w:rsidR="006A7398" w:rsidRPr="00CB4D20" w:rsidRDefault="006A7398" w:rsidP="00710D51">
      <w:r w:rsidRPr="00CB4D20">
        <w:t>L’importo dei premi è inteso al lordo e comprensivo di tutte le tasse, le imposte o gli oneri comunque denominati.</w:t>
      </w:r>
    </w:p>
    <w:p w14:paraId="17E02E5D" w14:textId="77777777" w:rsidR="006A7398" w:rsidRPr="00CB4D20" w:rsidRDefault="006A7398" w:rsidP="00710D51">
      <w:r w:rsidRPr="00CB4D20">
        <w:t>La Commissione giudicatrice si riserva di non assegnare tutti i premi a disposizione qualora non vi sia un corrispondente numero di proposte ideative idonee.</w:t>
      </w:r>
    </w:p>
    <w:p w14:paraId="1D824B08" w14:textId="77777777" w:rsidR="003C0A13" w:rsidRPr="00CB4D20" w:rsidRDefault="003C0A13" w:rsidP="00710D51">
      <w:pPr>
        <w:rPr>
          <w:szCs w:val="24"/>
        </w:rPr>
      </w:pPr>
    </w:p>
    <w:p w14:paraId="53E47DCF" w14:textId="1A9AB163" w:rsidR="00055746" w:rsidRPr="00CB4D20" w:rsidRDefault="00055746" w:rsidP="00710D51">
      <w:pPr>
        <w:pStyle w:val="Titolo1"/>
      </w:pPr>
      <w:bookmarkStart w:id="6" w:name="_Toc184115012"/>
      <w:r w:rsidRPr="00CB4D20">
        <w:t>4.</w:t>
      </w:r>
      <w:r w:rsidR="005040D6">
        <w:t xml:space="preserve"> </w:t>
      </w:r>
      <w:r w:rsidRPr="00CB4D20">
        <w:t>REGOLE PROCEDURALI</w:t>
      </w:r>
      <w:bookmarkEnd w:id="6"/>
    </w:p>
    <w:p w14:paraId="7FBB4FAD" w14:textId="58AE1B0C" w:rsidR="00055746" w:rsidRPr="00CB4D20" w:rsidRDefault="00055746" w:rsidP="00710D51">
      <w:pPr>
        <w:pStyle w:val="Titolo2"/>
      </w:pPr>
      <w:bookmarkStart w:id="7" w:name="_Toc184115013"/>
      <w:r w:rsidRPr="00CB4D20">
        <w:t>4.1.</w:t>
      </w:r>
      <w:r w:rsidR="00380D4D" w:rsidRPr="00CB4D20">
        <w:t xml:space="preserve"> Soggetti ammessi alla partecipazione e motivi di esclusione</w:t>
      </w:r>
      <w:r w:rsidR="00F33C59">
        <w:t xml:space="preserve"> (specifico per servizi di architettura e ingegneria)</w:t>
      </w:r>
      <w:bookmarkEnd w:id="7"/>
    </w:p>
    <w:p w14:paraId="241B8C18" w14:textId="48ADB174" w:rsidR="00F33C59" w:rsidRPr="00CB4D20" w:rsidRDefault="00F33C59" w:rsidP="00F33C59">
      <w:r w:rsidRPr="00CB4D20">
        <w:t>Sono ammessi a partecipare al Concorso tutti i soggetti di cui all’art. 66 del D</w:t>
      </w:r>
      <w:r>
        <w:t>.</w:t>
      </w:r>
      <w:r w:rsidR="00335BD2">
        <w:t xml:space="preserve"> </w:t>
      </w:r>
      <w:r w:rsidRPr="00CB4D20">
        <w:t xml:space="preserve">Lgs. 36/2023 </w:t>
      </w:r>
      <w:proofErr w:type="spellStart"/>
      <w:r>
        <w:t>s</w:t>
      </w:r>
      <w:r w:rsidRPr="00CB4D20">
        <w:t>s.m</w:t>
      </w:r>
      <w:r>
        <w:t>m</w:t>
      </w:r>
      <w:r w:rsidRPr="00CB4D20">
        <w:t>.</w:t>
      </w:r>
      <w:r>
        <w:t>i</w:t>
      </w:r>
      <w:r w:rsidRPr="00CB4D20">
        <w:t>i</w:t>
      </w:r>
      <w:proofErr w:type="spellEnd"/>
      <w:r w:rsidRPr="00CB4D20">
        <w:t xml:space="preserve">. che non siano soggetti alle cause di esclusione di cui agli articoli 94 e 95 dello stesso </w:t>
      </w:r>
      <w:r w:rsidR="00183DB0">
        <w:t>C</w:t>
      </w:r>
      <w:r w:rsidRPr="00CB4D20">
        <w:t xml:space="preserve">odice che non abbiano affidato incarichi in violazione dell’art. 53 comma 16-ter del </w:t>
      </w:r>
      <w:proofErr w:type="spellStart"/>
      <w:r w:rsidRPr="00CB4D20">
        <w:t>D.Lgs.</w:t>
      </w:r>
      <w:proofErr w:type="spellEnd"/>
      <w:r w:rsidRPr="00CB4D20">
        <w:t xml:space="preserve"> 165/2001, in possesso dei requisiti di cui al D</w:t>
      </w:r>
      <w:r w:rsidR="00183DB0">
        <w:t>.</w:t>
      </w:r>
      <w:r w:rsidRPr="00CB4D20">
        <w:t>M</w:t>
      </w:r>
      <w:r w:rsidR="00183DB0">
        <w:t>.</w:t>
      </w:r>
      <w:r w:rsidRPr="00CB4D20">
        <w:t xml:space="preserve"> 263/2016 e che siano in possesso dei seguenti requisiti di idoneità professionale:</w:t>
      </w:r>
    </w:p>
    <w:p w14:paraId="4FDA3B73" w14:textId="7B84025B" w:rsidR="00F33C59" w:rsidRPr="00CB4D20" w:rsidRDefault="00F33C59" w:rsidP="00F33C59">
      <w:pPr>
        <w:pStyle w:val="Paragrafoelenco"/>
        <w:numPr>
          <w:ilvl w:val="0"/>
          <w:numId w:val="15"/>
        </w:numPr>
      </w:pPr>
      <w:r w:rsidRPr="00CB4D20">
        <w:t>a.</w:t>
      </w:r>
      <w:r w:rsidR="00183DB0">
        <w:t xml:space="preserve"> </w:t>
      </w:r>
      <w:r w:rsidRPr="00CB4D20">
        <w:t>(per professionisti) Iscrizione, al momento della partecipazione al concorso, al relativo albo professionale previsto dai vigenti ordinamenti, ovvero abilitati all</w:t>
      </w:r>
      <w:r>
        <w:t>’</w:t>
      </w:r>
      <w:r w:rsidRPr="00CB4D20">
        <w:t>esercizio della professione secondo le norme dei Paesi dell</w:t>
      </w:r>
      <w:r w:rsidR="0031421C">
        <w:t>’</w:t>
      </w:r>
      <w:r w:rsidRPr="00CB4D20">
        <w:t>Unione europea cui appartiene il soggetto</w:t>
      </w:r>
      <w:r w:rsidR="0031421C">
        <w:t>;</w:t>
      </w:r>
    </w:p>
    <w:p w14:paraId="0227969A" w14:textId="54387A8E" w:rsidR="00F33C59" w:rsidRPr="00CB4D20" w:rsidRDefault="00F33C59" w:rsidP="00F33C59">
      <w:pPr>
        <w:pStyle w:val="Paragrafoelenco"/>
        <w:numPr>
          <w:ilvl w:val="0"/>
          <w:numId w:val="15"/>
        </w:numPr>
      </w:pPr>
      <w:r w:rsidRPr="00CB4D20">
        <w:t>b.</w:t>
      </w:r>
      <w:r w:rsidR="00183DB0">
        <w:t xml:space="preserve"> </w:t>
      </w:r>
      <w:r w:rsidRPr="00CB4D20">
        <w:t>(per Società di ingegneria e S.T.P) Iscrizione nel registro tenuto dalla Camera di commercio industria, artigianato e agricoltura</w:t>
      </w:r>
      <w:r w:rsidR="0031421C">
        <w:t>;</w:t>
      </w:r>
    </w:p>
    <w:p w14:paraId="43C95408" w14:textId="6311C91F" w:rsidR="00F33C59" w:rsidRPr="00F817EA" w:rsidRDefault="00F33C59" w:rsidP="00F33C59">
      <w:pPr>
        <w:pStyle w:val="Paragrafoelenco"/>
        <w:numPr>
          <w:ilvl w:val="0"/>
          <w:numId w:val="15"/>
        </w:numPr>
        <w:rPr>
          <w:spacing w:val="-4"/>
        </w:rPr>
      </w:pPr>
      <w:r w:rsidRPr="00CB4D20">
        <w:t>c.</w:t>
      </w:r>
      <w:r w:rsidR="0031421C">
        <w:t xml:space="preserve"> </w:t>
      </w:r>
      <w:r w:rsidRPr="00CB4D20">
        <w:t>i lavoratori subordinati abilitati all</w:t>
      </w:r>
      <w:r w:rsidR="0031421C">
        <w:t>’</w:t>
      </w:r>
      <w:r w:rsidRPr="00CB4D20">
        <w:t>esercizio della professione e iscritti all’ordine professionale secondo l</w:t>
      </w:r>
      <w:r w:rsidR="0031421C">
        <w:t>’</w:t>
      </w:r>
      <w:r w:rsidRPr="00CB4D20">
        <w:t xml:space="preserve">ordinamento nazionale di appartenenza, con esclusione dei dipendenti della stazione </w:t>
      </w:r>
      <w:r w:rsidRPr="00F817EA">
        <w:rPr>
          <w:spacing w:val="-4"/>
        </w:rPr>
        <w:t>appaltante o dell’ente concedente che bandisce il concorso (cfr. art.</w:t>
      </w:r>
      <w:r w:rsidR="00355818">
        <w:rPr>
          <w:spacing w:val="-4"/>
        </w:rPr>
        <w:t xml:space="preserve"> </w:t>
      </w:r>
      <w:r w:rsidRPr="00F817EA">
        <w:rPr>
          <w:spacing w:val="-4"/>
        </w:rPr>
        <w:t xml:space="preserve">46 comma 4 del </w:t>
      </w:r>
      <w:proofErr w:type="spellStart"/>
      <w:r w:rsidRPr="00F817EA">
        <w:rPr>
          <w:spacing w:val="-4"/>
        </w:rPr>
        <w:t>D.Lgs.</w:t>
      </w:r>
      <w:proofErr w:type="spellEnd"/>
      <w:r w:rsidRPr="00F817EA">
        <w:rPr>
          <w:spacing w:val="-4"/>
        </w:rPr>
        <w:t xml:space="preserve"> 36/2023 </w:t>
      </w:r>
      <w:proofErr w:type="spellStart"/>
      <w:r w:rsidRPr="00F817EA">
        <w:rPr>
          <w:spacing w:val="-4"/>
        </w:rPr>
        <w:t>s</w:t>
      </w:r>
      <w:r w:rsidR="004D2BA0">
        <w:rPr>
          <w:spacing w:val="-4"/>
        </w:rPr>
        <w:t>s</w:t>
      </w:r>
      <w:r w:rsidRPr="00F817EA">
        <w:rPr>
          <w:spacing w:val="-4"/>
        </w:rPr>
        <w:t>.m</w:t>
      </w:r>
      <w:r w:rsidR="004D2BA0">
        <w:rPr>
          <w:spacing w:val="-4"/>
        </w:rPr>
        <w:t>m</w:t>
      </w:r>
      <w:r w:rsidRPr="00F817EA">
        <w:rPr>
          <w:spacing w:val="-4"/>
        </w:rPr>
        <w:t>.i</w:t>
      </w:r>
      <w:r w:rsidR="004D2BA0">
        <w:rPr>
          <w:spacing w:val="-4"/>
        </w:rPr>
        <w:t>i</w:t>
      </w:r>
      <w:proofErr w:type="spellEnd"/>
      <w:r w:rsidRPr="00F817EA">
        <w:rPr>
          <w:spacing w:val="-4"/>
        </w:rPr>
        <w:t>.</w:t>
      </w:r>
    </w:p>
    <w:p w14:paraId="1DA998B1" w14:textId="77777777" w:rsidR="00F33C59" w:rsidRPr="00CB4D20" w:rsidRDefault="00F33C59" w:rsidP="00F33C59">
      <w:r w:rsidRPr="00CB4D20">
        <w:t>Possono partecipare al concorso tutti i soggetti che, per legge, possono essere affidatari di incarichi di progettazione. Possono inoltre partecipare i professionisti dipendenti pubblici e privati abilitati all’esercizio della professione e iscritti al relativo ordine professionale secondo l’ordinamento nazionale, nel rispetto delle norme che regolano il rapporto di impiego.</w:t>
      </w:r>
    </w:p>
    <w:p w14:paraId="0E538A5B" w14:textId="5F6E3F1D" w:rsidR="00F33C59" w:rsidRPr="00CB4D20" w:rsidRDefault="00F33C59" w:rsidP="00F33C59">
      <w:r w:rsidRPr="00CB4D20">
        <w:t>Sono inoltre ammessi a partecipare anche soggetti appartenenti a Stati extra UE che, in accordo con l</w:t>
      </w:r>
      <w:r w:rsidR="00355818">
        <w:t>’</w:t>
      </w:r>
      <w:r w:rsidRPr="00CB4D20">
        <w:t>Unione Europea, contemplino l</w:t>
      </w:r>
      <w:r w:rsidR="00355818">
        <w:t>’</w:t>
      </w:r>
      <w:r w:rsidRPr="00CB4D20">
        <w:t>equiparazione dei requisiti e l</w:t>
      </w:r>
      <w:r w:rsidR="00355818">
        <w:t>’</w:t>
      </w:r>
      <w:r w:rsidRPr="00CB4D20">
        <w:t>equipollenza delle professionalità; in tal caso i professionisti saranno tenuti a produrre, all</w:t>
      </w:r>
      <w:r w:rsidR="00355818">
        <w:t>’</w:t>
      </w:r>
      <w:r w:rsidRPr="00CB4D20">
        <w:t>esito del Concorso, la documentazione comprovante l'equipollenza professionale</w:t>
      </w:r>
      <w:r w:rsidR="00355818">
        <w:t>.</w:t>
      </w:r>
    </w:p>
    <w:p w14:paraId="35EF868C" w14:textId="176EF60A" w:rsidR="00F33C59" w:rsidRPr="00CB4D20" w:rsidRDefault="00F33C59" w:rsidP="00F33C59">
      <w:r w:rsidRPr="00CB4D20">
        <w:t>Il concorrente non stabilito in Italia ma in altro Stato Membro o in uno dei Paesi di cui all’art. 100, comma 3 del Codice, presenta dichiarazione giurata o secondo le modalità vigenti nello Stato nel quale è stabilito, inserendo la relativa documentazione dimostrativa nel sistema FVOE (Fascicolo Virtuale dell’Operatore Economico), istituito presso la Banca Nazionale dei Contratti Pubblici (cfr. art.</w:t>
      </w:r>
      <w:r w:rsidR="00381E78">
        <w:t xml:space="preserve"> </w:t>
      </w:r>
      <w:r w:rsidRPr="00CB4D20">
        <w:t xml:space="preserve">24 del </w:t>
      </w:r>
      <w:proofErr w:type="spellStart"/>
      <w:r w:rsidRPr="00CB4D20">
        <w:t>D.Lgs.</w:t>
      </w:r>
      <w:proofErr w:type="spellEnd"/>
      <w:r w:rsidRPr="00CB4D20">
        <w:t xml:space="preserve"> 36/2023 </w:t>
      </w:r>
      <w:proofErr w:type="spellStart"/>
      <w:r w:rsidR="00381E78">
        <w:t>ss.mm.ii</w:t>
      </w:r>
      <w:proofErr w:type="spellEnd"/>
      <w:r w:rsidR="00381E78">
        <w:t>.</w:t>
      </w:r>
      <w:r w:rsidRPr="00CB4D20">
        <w:t>).</w:t>
      </w:r>
    </w:p>
    <w:p w14:paraId="41097942" w14:textId="2375878E" w:rsidR="00F33C59" w:rsidRPr="00CB4D20" w:rsidRDefault="00F33C59" w:rsidP="00F33C59">
      <w:r w:rsidRPr="00CB4D20">
        <w:lastRenderedPageBreak/>
        <w:t>La partecipazione degli architetti junior e ingegneri junior è ammessa nei limiti di quanto previsto dall</w:t>
      </w:r>
      <w:r w:rsidR="00381E78">
        <w:t>’</w:t>
      </w:r>
      <w:r w:rsidRPr="00CB4D20">
        <w:t>art. 15 e seguenti ss. (per la professione di architetto) nonché dall</w:t>
      </w:r>
      <w:r w:rsidR="00381E78">
        <w:t>’</w:t>
      </w:r>
      <w:r w:rsidRPr="00CB4D20">
        <w:t>art</w:t>
      </w:r>
      <w:r w:rsidR="00B6773E">
        <w:t>.</w:t>
      </w:r>
      <w:r w:rsidRPr="00CB4D20">
        <w:t xml:space="preserve"> 45 e seguenti (per la professione di ingegnere) del D.P.R. 328/2001 e </w:t>
      </w:r>
      <w:proofErr w:type="spellStart"/>
      <w:r w:rsidR="00381E78">
        <w:t>ss.mm.ii</w:t>
      </w:r>
      <w:proofErr w:type="spellEnd"/>
      <w:r w:rsidR="00381E78">
        <w:t>.</w:t>
      </w:r>
    </w:p>
    <w:p w14:paraId="237DAEFF" w14:textId="1ED8B259" w:rsidR="00F33C59" w:rsidRPr="00CB4D20" w:rsidRDefault="00F33C59" w:rsidP="00F33C59">
      <w:r w:rsidRPr="00CB4D20">
        <w:t>Le circostanze di cui all’articolo 94 del Codice sono cause di esclusione automatica. La sussistenza delle circostanze di cui all’art</w:t>
      </w:r>
      <w:r w:rsidR="00381E78">
        <w:t xml:space="preserve">. </w:t>
      </w:r>
      <w:r w:rsidRPr="00CB4D20">
        <w:t>95 del Codice è accertata previo contraddittorio con l’operatore economico.</w:t>
      </w:r>
    </w:p>
    <w:p w14:paraId="27AF3432" w14:textId="5717AA58" w:rsidR="00F33C59" w:rsidRPr="00CB4D20" w:rsidRDefault="00F33C59" w:rsidP="00F33C59">
      <w:r w:rsidRPr="00CB4D20">
        <w:t>I concorrenti possono partecipare singolarmente o congiuntamente mediante raggruppamenti temporanei o consorzi ordinari, anche se non ancora costituiti. Ai soggetti già costituiti in forma associata si applicano le disposizioni di cui agli artt. 67 e 68 del D.</w:t>
      </w:r>
      <w:r w:rsidR="00335BD2">
        <w:t xml:space="preserve"> </w:t>
      </w:r>
      <w:r w:rsidRPr="00CB4D20">
        <w:t>Lgs. 36/2023. Nel caso di raggruppamento deve essere nominato un capogruppo, unico responsabile e referente nei confronti dell</w:t>
      </w:r>
      <w:r w:rsidR="00381E78">
        <w:t>’</w:t>
      </w:r>
      <w:r w:rsidRPr="00CB4D20">
        <w:t>Ente Banditore per tutta la durata della procedura.</w:t>
      </w:r>
    </w:p>
    <w:p w14:paraId="0772278D" w14:textId="2674C9F7" w:rsidR="00F33C59" w:rsidRPr="00CB4D20" w:rsidRDefault="00F33C59" w:rsidP="00F33C59">
      <w:r w:rsidRPr="00CB4D20">
        <w:t>Il raggruppamento costituisce un</w:t>
      </w:r>
      <w:r w:rsidR="00B355F1">
        <w:t>’</w:t>
      </w:r>
      <w:r w:rsidRPr="00CB4D20">
        <w:t xml:space="preserve">entità unica ai fini del concorso e la paternità della proposta ideativa espressa verrà riconosciuta, a parità di titoli e diritti, a tutti i componenti del raggruppamento </w:t>
      </w:r>
      <w:r w:rsidR="00B355F1">
        <w:t>stesso</w:t>
      </w:r>
      <w:r w:rsidRPr="00CB4D20">
        <w:t>.</w:t>
      </w:r>
    </w:p>
    <w:p w14:paraId="41640757" w14:textId="794C3F1E" w:rsidR="00F33C59" w:rsidRPr="00CB4D20" w:rsidRDefault="00F33C59" w:rsidP="00F33C59">
      <w:r w:rsidRPr="00CB4D20">
        <w:t>I raggruppamenti, anche se non ancora formalmente costituiti, devono prevedere, quale progettista, la presenza di almeno un professionista laureato, abilitato all</w:t>
      </w:r>
      <w:r w:rsidR="00B355F1">
        <w:t>’</w:t>
      </w:r>
      <w:r w:rsidRPr="00CB4D20">
        <w:t>esercizio della professione da meno di 5 (cinque) anni secondo le norme dello Stato membro dell</w:t>
      </w:r>
      <w:r w:rsidR="00B355F1">
        <w:t>’</w:t>
      </w:r>
      <w:r w:rsidRPr="00CB4D20">
        <w:t xml:space="preserve">Unione europea di residenza, antecedenti la data di pubblicazione del presente Bando, ai sensi del D.M. 263/2016 e </w:t>
      </w:r>
      <w:proofErr w:type="spellStart"/>
      <w:r w:rsidR="00381E78">
        <w:t>ss.mm.ii</w:t>
      </w:r>
      <w:proofErr w:type="spellEnd"/>
      <w:r w:rsidR="00381E78">
        <w:t>.</w:t>
      </w:r>
      <w:r w:rsidRPr="00CB4D20">
        <w:t xml:space="preserve"> e l’art.</w:t>
      </w:r>
      <w:r w:rsidR="00B355F1">
        <w:t xml:space="preserve"> </w:t>
      </w:r>
      <w:r w:rsidRPr="00CB4D20">
        <w:t xml:space="preserve">39 comma 1 dell’allegato II.12 del </w:t>
      </w:r>
      <w:proofErr w:type="spellStart"/>
      <w:r w:rsidRPr="00CB4D20">
        <w:t>D.Lgs.</w:t>
      </w:r>
      <w:proofErr w:type="spellEnd"/>
      <w:r w:rsidRPr="00CB4D20">
        <w:t xml:space="preserve"> 36/2023. Per le procedure di affidamento che non richiedono il possesso del diploma di laurea, il giovane deve essere in possesso di diploma di geometra o altro diploma tecnico attinente alla tipologia dei servizi da prestare abilitato da meno di cinque anni all</w:t>
      </w:r>
      <w:r w:rsidR="00B355F1">
        <w:t>’</w:t>
      </w:r>
      <w:r w:rsidRPr="00CB4D20">
        <w:t>esercizio della professione secondo le norme dello Stato membro dell</w:t>
      </w:r>
      <w:r w:rsidR="00B355F1">
        <w:t>’</w:t>
      </w:r>
      <w:r w:rsidRPr="00CB4D20">
        <w:t>Unione europea di residenza, nel rispetto dei relativi ordini professionali. I requisiti del giovane non concorrono alla formazione dei requisiti di partecipazione richiesti dai committenti.</w:t>
      </w:r>
    </w:p>
    <w:p w14:paraId="357A7A82" w14:textId="77777777" w:rsidR="00F33C59" w:rsidRPr="00CB4D20" w:rsidRDefault="00F33C59" w:rsidP="00F33C59">
      <w:r w:rsidRPr="00CB4D20">
        <w:t>I partecipanti al concorso, singoli o in raggruppamento, potranno avvalersi di consulenti e collaboratori, anche se non iscritti agli Ordini o Registri professionali.</w:t>
      </w:r>
    </w:p>
    <w:p w14:paraId="36BAA844" w14:textId="676375D5" w:rsidR="00F33C59" w:rsidRPr="00CB4D20" w:rsidRDefault="00F33C59" w:rsidP="00F33C59">
      <w:r w:rsidRPr="00CB4D20">
        <w:t>Di ogni singolo consulente o collaboratore dovrà essere dichiarata la qualifica e la natura della consulenza o della collaborazione. Compiti e attribuzione dei consulenti e/o collaboratori sono definiti all</w:t>
      </w:r>
      <w:r w:rsidR="00B355F1">
        <w:t>’</w:t>
      </w:r>
      <w:r w:rsidRPr="00CB4D20">
        <w:t>interno del gruppo concorrente senza che ciò abbia rilevanza nei rapporti fra il concorrente e l</w:t>
      </w:r>
      <w:r w:rsidR="00B355F1">
        <w:t>’</w:t>
      </w:r>
      <w:r w:rsidRPr="00CB4D20">
        <w:t>Ente banditore.</w:t>
      </w:r>
    </w:p>
    <w:p w14:paraId="31D606C8" w14:textId="77777777" w:rsidR="00F33C59" w:rsidRPr="00CB4D20" w:rsidRDefault="00F33C59" w:rsidP="00F33C59">
      <w:r w:rsidRPr="00CB4D20">
        <w:t xml:space="preserve"> I Concorrenti che si presentano in forma associata dovranno possedere i requisiti di partecipazione nei termini di seguito descritti.</w:t>
      </w:r>
    </w:p>
    <w:p w14:paraId="7ACEE478" w14:textId="77777777" w:rsidR="00F33C59" w:rsidRPr="00CB4D20" w:rsidRDefault="00F33C59" w:rsidP="00F33C59">
      <w:r w:rsidRPr="00CB4D20">
        <w:t>Ai Consorzi ordinari e ai GEIE si applica la disciplina prevista per i Raggruppamenti temporanei, in quanto compatibile. Nei Consorzi ordinari, il Consorziato che assume la quota maggiore di attività riveste il ruolo di capofila che dovrà essere assimilato al mandatario.</w:t>
      </w:r>
    </w:p>
    <w:p w14:paraId="6E1FCA2D" w14:textId="77777777" w:rsidR="00F33C59" w:rsidRPr="00CB4D20" w:rsidRDefault="00F33C59" w:rsidP="00F33C59">
      <w:r w:rsidRPr="00CB4D20">
        <w:t>In particolare, con riferimento al concorso:</w:t>
      </w:r>
    </w:p>
    <w:p w14:paraId="549C007B" w14:textId="5775EE1E" w:rsidR="00F33C59" w:rsidRPr="00CB4D20" w:rsidRDefault="00B355F1" w:rsidP="00F33C59">
      <w:pPr>
        <w:pStyle w:val="Paragrafoelenco"/>
        <w:numPr>
          <w:ilvl w:val="0"/>
          <w:numId w:val="16"/>
        </w:numPr>
      </w:pPr>
      <w:r w:rsidRPr="00CB4D20">
        <w:t xml:space="preserve">è </w:t>
      </w:r>
      <w:r w:rsidR="00F33C59" w:rsidRPr="00CB4D20">
        <w:t>vietato ai Concorrenti di partecipare alla procedura in più di un Raggruppamento temporaneo/Consorzio ordinario/GEIE</w:t>
      </w:r>
      <w:r>
        <w:t>;</w:t>
      </w:r>
    </w:p>
    <w:p w14:paraId="7FCB4A51" w14:textId="0564E024" w:rsidR="00F33C59" w:rsidRPr="00CB4D20" w:rsidRDefault="00B355F1" w:rsidP="00F33C59">
      <w:pPr>
        <w:pStyle w:val="Paragrafoelenco"/>
        <w:numPr>
          <w:ilvl w:val="0"/>
          <w:numId w:val="16"/>
        </w:numPr>
      </w:pPr>
      <w:r w:rsidRPr="00CB4D20">
        <w:t xml:space="preserve">è </w:t>
      </w:r>
      <w:r w:rsidR="00F33C59" w:rsidRPr="00CB4D20">
        <w:t>vietato al Concorrente, che partecipa alla procedura in Raggruppamento/Consorzio Ordinario/GEIE, di partecipare anche in forma individuale.</w:t>
      </w:r>
    </w:p>
    <w:p w14:paraId="34EF0B40" w14:textId="50D9E595" w:rsidR="00F33C59" w:rsidRPr="00CB4D20" w:rsidRDefault="00F33C59" w:rsidP="00F33C59">
      <w:r w:rsidRPr="00CB4D20">
        <w:t>Il medesimo divieto sussiste per i liberi professionisti, qualora partecipino al Concorso, sotto qualsiasi forma e quindi anche in seno a una società di professionisti o a una società d’ingegneria della quale gli stessi liberi professionisti svolgano il ruolo di amministratore, socio, dipendente, consulente o collaboratore a progetto.</w:t>
      </w:r>
    </w:p>
    <w:p w14:paraId="518F599C" w14:textId="77777777" w:rsidR="00F33C59" w:rsidRPr="00CB4D20" w:rsidRDefault="00F33C59" w:rsidP="00F33C59">
      <w:r w:rsidRPr="00CB4D20">
        <w:lastRenderedPageBreak/>
        <w:t>La violazione di tali divieti comporta l’ESCLUSIONE dal Concorso di tutti i Concorrenti coinvolti. Se il concorrente partecipa come Consorzio stabile, di cui agli articoli 66, comma 1, lettera g) del Codice, dovrà indicare per quali Consorziati il Consorzio concorre; a questi ultimi è vietato partecipare, in qualsiasi altra forma, alla gara. In caso di violazione sono ESCLUSI dalla gara sia il Consorzio che il Consorziato.</w:t>
      </w:r>
    </w:p>
    <w:p w14:paraId="036D9AD4" w14:textId="4DE89178" w:rsidR="00F33C59" w:rsidRPr="00CB4D20" w:rsidRDefault="00F33C59" w:rsidP="00F33C59">
      <w:r w:rsidRPr="00CB4D20">
        <w:t>Si precisa che, ai sensi dell</w:t>
      </w:r>
      <w:r w:rsidR="00B355F1">
        <w:t>’</w:t>
      </w:r>
      <w:r w:rsidRPr="00CB4D20">
        <w:t xml:space="preserve">art. 12, comma 3, della </w:t>
      </w:r>
      <w:r w:rsidR="00B355F1">
        <w:t>L</w:t>
      </w:r>
      <w:r w:rsidRPr="00CB4D20">
        <w:t>egge n. 81 del 2017, ai Consorzi stabili possono aderire anche professionisti singoli a prescindere dalla forma giuridica rivestita. Nel caso di Consorzio stabile, i Consorziati designati dal Consorzio per l’esecuzione delle prestazioni non possono, a loro volta, a cascata, indicare un altro soggetto per l’esecuzione. Qualora il Consorziato designato sia, a sua volta, un Consorzio stabile, quest’ultimo dovrà indicare in sede di gara il Consorziato esecutore.</w:t>
      </w:r>
    </w:p>
    <w:p w14:paraId="1ED972BC" w14:textId="5BF967AA" w:rsidR="00F33C59" w:rsidRPr="00B355F1" w:rsidRDefault="00F33C59" w:rsidP="00F33C59">
      <w:pPr>
        <w:rPr>
          <w:szCs w:val="24"/>
        </w:rPr>
      </w:pPr>
      <w:r w:rsidRPr="00B355F1">
        <w:rPr>
          <w:szCs w:val="24"/>
        </w:rPr>
        <w:t>I requisiti di ordine generale (</w:t>
      </w:r>
      <w:r w:rsidR="00A43BFB">
        <w:rPr>
          <w:szCs w:val="24"/>
        </w:rPr>
        <w:t>a</w:t>
      </w:r>
      <w:r w:rsidRPr="00B355F1">
        <w:rPr>
          <w:szCs w:val="24"/>
        </w:rPr>
        <w:t>ssenza delle cause di esclusione di cui agli art</w:t>
      </w:r>
      <w:r w:rsidR="00B6773E">
        <w:rPr>
          <w:szCs w:val="24"/>
        </w:rPr>
        <w:t xml:space="preserve">t. </w:t>
      </w:r>
      <w:r w:rsidRPr="00B355F1">
        <w:rPr>
          <w:szCs w:val="24"/>
        </w:rPr>
        <w:t>94 e 95 del Codice) devono essere posseduti da</w:t>
      </w:r>
    </w:p>
    <w:p w14:paraId="17136739" w14:textId="0AF66A8B" w:rsidR="00F33C59" w:rsidRPr="00B355F1" w:rsidRDefault="00B355F1" w:rsidP="00F33C59">
      <w:pPr>
        <w:pStyle w:val="Paragrafoelenco"/>
        <w:numPr>
          <w:ilvl w:val="0"/>
          <w:numId w:val="17"/>
        </w:numPr>
        <w:rPr>
          <w:szCs w:val="24"/>
        </w:rPr>
      </w:pPr>
      <w:r w:rsidRPr="00B355F1">
        <w:rPr>
          <w:szCs w:val="24"/>
        </w:rPr>
        <w:t>n</w:t>
      </w:r>
      <w:r w:rsidR="00F33C59" w:rsidRPr="00B355F1">
        <w:rPr>
          <w:szCs w:val="24"/>
        </w:rPr>
        <w:t>el caso di Raggruppamento temporaneo/GEIE</w:t>
      </w:r>
      <w:r w:rsidRPr="00B355F1">
        <w:rPr>
          <w:szCs w:val="24"/>
        </w:rPr>
        <w:t>:</w:t>
      </w:r>
      <w:r w:rsidR="00F33C59" w:rsidRPr="00B355F1">
        <w:rPr>
          <w:szCs w:val="24"/>
        </w:rPr>
        <w:t xml:space="preserve"> ciascuno dei partecipanti al Raggruppamento temporaneo/GEIE con esclusione del giovane professionista che non dovrà pertanto presentare la relativa dichiarazione;</w:t>
      </w:r>
    </w:p>
    <w:p w14:paraId="5E6BAFC6" w14:textId="5519F83B" w:rsidR="00F33C59" w:rsidRPr="00B355F1" w:rsidRDefault="00B355F1" w:rsidP="00F33C59">
      <w:pPr>
        <w:pStyle w:val="Paragrafoelenco"/>
        <w:numPr>
          <w:ilvl w:val="0"/>
          <w:numId w:val="17"/>
        </w:numPr>
        <w:rPr>
          <w:szCs w:val="24"/>
        </w:rPr>
      </w:pPr>
      <w:r w:rsidRPr="00B355F1">
        <w:rPr>
          <w:szCs w:val="24"/>
        </w:rPr>
        <w:t>n</w:t>
      </w:r>
      <w:r w:rsidR="00F33C59" w:rsidRPr="00B355F1">
        <w:rPr>
          <w:szCs w:val="24"/>
        </w:rPr>
        <w:t>el caso di Consorzio ordinario</w:t>
      </w:r>
      <w:r w:rsidR="00A43BFB">
        <w:rPr>
          <w:szCs w:val="24"/>
        </w:rPr>
        <w:t>:</w:t>
      </w:r>
      <w:r w:rsidR="00F33C59" w:rsidRPr="00B355F1">
        <w:rPr>
          <w:szCs w:val="24"/>
        </w:rPr>
        <w:t xml:space="preserve"> dal Consorzio e da ciascuno degli altri Consorziati indicati dal Consorzio ai fini della partecipazione;</w:t>
      </w:r>
    </w:p>
    <w:p w14:paraId="6443365D" w14:textId="6054E1C6" w:rsidR="00F33C59" w:rsidRPr="00B355F1" w:rsidRDefault="00B355F1" w:rsidP="00F33C59">
      <w:pPr>
        <w:pStyle w:val="Paragrafoelenco"/>
        <w:numPr>
          <w:ilvl w:val="0"/>
          <w:numId w:val="17"/>
        </w:numPr>
        <w:rPr>
          <w:szCs w:val="24"/>
        </w:rPr>
      </w:pPr>
      <w:r w:rsidRPr="00B355F1">
        <w:rPr>
          <w:szCs w:val="24"/>
        </w:rPr>
        <w:t xml:space="preserve">nel </w:t>
      </w:r>
      <w:r w:rsidR="00F33C59" w:rsidRPr="00B355F1">
        <w:rPr>
          <w:szCs w:val="24"/>
        </w:rPr>
        <w:t>caso di Consorzio stabile</w:t>
      </w:r>
      <w:r w:rsidR="00A43BFB">
        <w:rPr>
          <w:szCs w:val="24"/>
        </w:rPr>
        <w:t>:</w:t>
      </w:r>
      <w:r w:rsidR="00F33C59" w:rsidRPr="00B355F1">
        <w:rPr>
          <w:szCs w:val="24"/>
        </w:rPr>
        <w:t xml:space="preserve"> dal Consorzio e da ciascuno dei Consorziati indicati dal Consorzio ai fini della partecipazione.</w:t>
      </w:r>
    </w:p>
    <w:p w14:paraId="01897C29" w14:textId="2F9AE61C" w:rsidR="00F33C59" w:rsidRPr="00CB4D20" w:rsidRDefault="00F33C59" w:rsidP="00F33C59">
      <w:r w:rsidRPr="00CB4D20">
        <w:t>I requisiti di cui all’allegato II.12, parte V dovranno essere posseduti</w:t>
      </w:r>
    </w:p>
    <w:p w14:paraId="126CD35D" w14:textId="671CC0B6" w:rsidR="00F33C59" w:rsidRPr="00CB4D20" w:rsidRDefault="00A43BFB" w:rsidP="00F33C59">
      <w:pPr>
        <w:pStyle w:val="Paragrafoelenco"/>
        <w:numPr>
          <w:ilvl w:val="0"/>
          <w:numId w:val="18"/>
        </w:numPr>
      </w:pPr>
      <w:r w:rsidRPr="00CB4D20">
        <w:t xml:space="preserve">nel </w:t>
      </w:r>
      <w:r w:rsidR="00F33C59" w:rsidRPr="00CB4D20">
        <w:t>caso di Raggruppamento temporaneo/Consorzio ordinario/GEIE</w:t>
      </w:r>
      <w:r>
        <w:t>:</w:t>
      </w:r>
      <w:r w:rsidR="00F33C59" w:rsidRPr="00CB4D20">
        <w:t xml:space="preserve"> da ciascun operatore economico associato, in base alla propria tipologia;</w:t>
      </w:r>
    </w:p>
    <w:p w14:paraId="73F55F8A" w14:textId="35BAE495" w:rsidR="00F33C59" w:rsidRPr="00CB4D20" w:rsidRDefault="00A43BFB" w:rsidP="00F33C59">
      <w:pPr>
        <w:pStyle w:val="Paragrafoelenco"/>
        <w:numPr>
          <w:ilvl w:val="0"/>
          <w:numId w:val="18"/>
        </w:numPr>
      </w:pPr>
      <w:r w:rsidRPr="00CB4D20">
        <w:t xml:space="preserve">nel </w:t>
      </w:r>
      <w:r w:rsidR="00F33C59" w:rsidRPr="00CB4D20">
        <w:t>caso di Consorzio stabile</w:t>
      </w:r>
      <w:r>
        <w:t>:</w:t>
      </w:r>
      <w:r w:rsidR="00F33C59" w:rsidRPr="00CB4D20">
        <w:t xml:space="preserve"> da ciascuno dei Consorziati indicati dal Consorzio ai fini della partecipazione</w:t>
      </w:r>
      <w:r>
        <w:t>.</w:t>
      </w:r>
    </w:p>
    <w:p w14:paraId="275F24C9" w14:textId="5DE00916" w:rsidR="00F33C59" w:rsidRPr="00CB4D20" w:rsidRDefault="00F33C59" w:rsidP="00F33C59">
      <w:r w:rsidRPr="00CB4D20">
        <w:t>Il requisito relativo all’iscrizione nel registro delle imprese tenuto dalla Camera di Commercio Industria, Artigianato e Agricoltura dovrà essere posseduto da</w:t>
      </w:r>
    </w:p>
    <w:p w14:paraId="0813079E" w14:textId="1BE36BF0" w:rsidR="00F33C59" w:rsidRPr="00CB4D20" w:rsidRDefault="00A43BFB" w:rsidP="00F33C59">
      <w:pPr>
        <w:pStyle w:val="Paragrafoelenco"/>
        <w:numPr>
          <w:ilvl w:val="0"/>
          <w:numId w:val="19"/>
        </w:numPr>
      </w:pPr>
      <w:r w:rsidRPr="00CB4D20">
        <w:t xml:space="preserve">nel </w:t>
      </w:r>
      <w:r w:rsidR="00F33C59" w:rsidRPr="00CB4D20">
        <w:t>caso di Raggruppamento temporaneo/GEIE</w:t>
      </w:r>
      <w:r>
        <w:t>:</w:t>
      </w:r>
      <w:r w:rsidR="00F33C59" w:rsidRPr="00CB4D20">
        <w:t xml:space="preserve"> ciascuno dei partecipanti al Raggruppamento temporaneo/GEIE;</w:t>
      </w:r>
    </w:p>
    <w:p w14:paraId="5D17EEA5" w14:textId="3B468830" w:rsidR="00F33C59" w:rsidRPr="00CB4D20" w:rsidRDefault="00A43BFB" w:rsidP="00F33C59">
      <w:pPr>
        <w:pStyle w:val="Paragrafoelenco"/>
        <w:numPr>
          <w:ilvl w:val="0"/>
          <w:numId w:val="19"/>
        </w:numPr>
      </w:pPr>
      <w:r w:rsidRPr="00CB4D20">
        <w:t xml:space="preserve">nel </w:t>
      </w:r>
      <w:r w:rsidR="00F33C59" w:rsidRPr="00CB4D20">
        <w:t>caso di Consorzio ordinario</w:t>
      </w:r>
      <w:r>
        <w:t>:</w:t>
      </w:r>
      <w:r w:rsidR="00F33C59" w:rsidRPr="00CB4D20">
        <w:t xml:space="preserve"> dal Consorzio e da ciascuno degli altri Consorziati indicati dal Consorzio ai fini della partecipazione;</w:t>
      </w:r>
    </w:p>
    <w:p w14:paraId="7A2B1D42" w14:textId="3CBD0A72" w:rsidR="00F33C59" w:rsidRPr="00CB4D20" w:rsidRDefault="00A43BFB" w:rsidP="00F33C59">
      <w:pPr>
        <w:pStyle w:val="Paragrafoelenco"/>
        <w:numPr>
          <w:ilvl w:val="0"/>
          <w:numId w:val="19"/>
        </w:numPr>
      </w:pPr>
      <w:r w:rsidRPr="00CB4D20">
        <w:t xml:space="preserve">nel </w:t>
      </w:r>
      <w:r w:rsidR="00F33C59" w:rsidRPr="00CB4D20">
        <w:t>caso di Consorzio stabile</w:t>
      </w:r>
      <w:r>
        <w:t>:</w:t>
      </w:r>
      <w:r w:rsidR="00F33C59" w:rsidRPr="00CB4D20">
        <w:t xml:space="preserve"> dal Consorzio e da ciascuno dei Consorziati indicati dal Consorzio ai fini della partecipazione.</w:t>
      </w:r>
    </w:p>
    <w:p w14:paraId="630E6DB4" w14:textId="77777777" w:rsidR="00F33C59" w:rsidRDefault="00F33C59" w:rsidP="00F33C59">
      <w:r w:rsidRPr="00CB4D20">
        <w:t>Per la comprova dei requisiti, la stazione appaltante acquisisce d’ufficio i documenti in possesso di pubbliche amministrazioni, previa indicazione, da parte dell’operatore economico, degli elementi indispensabili per il reperimento delle informazioni o dei dati richiesti.</w:t>
      </w:r>
    </w:p>
    <w:p w14:paraId="74DE8CDB" w14:textId="77777777" w:rsidR="00055746" w:rsidRPr="00CB4D20" w:rsidRDefault="00055746" w:rsidP="00710D51">
      <w:pPr>
        <w:rPr>
          <w:szCs w:val="24"/>
        </w:rPr>
      </w:pPr>
    </w:p>
    <w:p w14:paraId="18CEA6DF" w14:textId="3654620A" w:rsidR="00055746" w:rsidRPr="00593172" w:rsidRDefault="00593172" w:rsidP="00710D51">
      <w:pPr>
        <w:pStyle w:val="Titolo2"/>
      </w:pPr>
      <w:bookmarkStart w:id="8" w:name="_Toc184115014"/>
      <w:r w:rsidRPr="00593172">
        <w:t>4.2. Condizioni di partecipazione</w:t>
      </w:r>
      <w:bookmarkEnd w:id="8"/>
    </w:p>
    <w:p w14:paraId="3895C3E9" w14:textId="0FF0BB40" w:rsidR="00055746" w:rsidRPr="00CB4D20" w:rsidRDefault="00055746" w:rsidP="00710D51">
      <w:r w:rsidRPr="00CB4D20">
        <w:t xml:space="preserve">I concorrenti non potranno pretendere compensi o rimborsi o </w:t>
      </w:r>
      <w:r w:rsidR="00593172" w:rsidRPr="00CB4D20">
        <w:t>indennizzi</w:t>
      </w:r>
      <w:r w:rsidRPr="00CB4D20">
        <w:t xml:space="preserve"> o altre utilità per la compilazione delle offerte presentate o per atti a esse inerenti, né risarcimenti per qualsiasi causa.</w:t>
      </w:r>
    </w:p>
    <w:p w14:paraId="0C588A28" w14:textId="70B8F84C" w:rsidR="00055746" w:rsidRPr="00CB4D20" w:rsidRDefault="00055746" w:rsidP="00710D51">
      <w:r w:rsidRPr="00CB4D20">
        <w:t>L’Ente banditore si riserva, a proprio insindacabile giudizio, di non dar luogo alla procedura concorsuale, di revocarla, di prorogarla, di sospenderla e/o rinviarla ad altra data senza che i concorrenti possano accampare alcuna pretesa al riguardo.</w:t>
      </w:r>
    </w:p>
    <w:p w14:paraId="3C70A4FC" w14:textId="031A7080" w:rsidR="00055746" w:rsidRPr="00CB4D20" w:rsidRDefault="00055746" w:rsidP="00710D51">
      <w:r w:rsidRPr="00CB4D20">
        <w:lastRenderedPageBreak/>
        <w:t>I concorrenti si impegnano a non ricercare il contatto confidenziale con i soggetti competenti e a non offrire, accettare o richiedere somme di denaro o altra ricompensa, vantaggio o beneficio, sia direttamente che indirettamente tramite intermediari, al fine dell’aggiudicazione dei premi.</w:t>
      </w:r>
    </w:p>
    <w:p w14:paraId="487636A1" w14:textId="17B7B9D7" w:rsidR="00055746" w:rsidRPr="00CB4D20" w:rsidRDefault="00055746" w:rsidP="00710D51">
      <w:r w:rsidRPr="00CB4D20">
        <w:t xml:space="preserve">La partecipazione al Concorso implica l’accettazione senza riserva alcuna di tutte le norme contenute nel presente documento e nella documentazione di Concorso. Per quanto non espressamente previsto dal presente </w:t>
      </w:r>
      <w:r w:rsidR="00F33C59">
        <w:t>bando</w:t>
      </w:r>
      <w:r w:rsidRPr="00CB4D20">
        <w:t xml:space="preserve">, si fa riferimento al </w:t>
      </w:r>
      <w:proofErr w:type="spellStart"/>
      <w:r w:rsidRPr="00CB4D20">
        <w:t>D.Lgs.</w:t>
      </w:r>
      <w:proofErr w:type="spellEnd"/>
      <w:r w:rsidRPr="00CB4D20">
        <w:t xml:space="preserve"> </w:t>
      </w:r>
      <w:r w:rsidR="00A41F8D">
        <w:t>36</w:t>
      </w:r>
      <w:r w:rsidR="00F33C59">
        <w:t>/20</w:t>
      </w:r>
      <w:r w:rsidR="00A41F8D">
        <w:t>23</w:t>
      </w:r>
      <w:r w:rsidRPr="00CB4D20">
        <w:t>, al Codice civile e alle norme dettate dalla legislazione in materia.</w:t>
      </w:r>
    </w:p>
    <w:p w14:paraId="0C1BBABD" w14:textId="77777777" w:rsidR="00593172" w:rsidRPr="00CB4D20" w:rsidRDefault="00593172" w:rsidP="00710D51">
      <w:pPr>
        <w:rPr>
          <w:szCs w:val="24"/>
        </w:rPr>
      </w:pPr>
    </w:p>
    <w:p w14:paraId="058DE426" w14:textId="00349C0F" w:rsidR="003C0A13" w:rsidRPr="003D37EE" w:rsidRDefault="00593172" w:rsidP="00710D51">
      <w:pPr>
        <w:pStyle w:val="Titolo1"/>
        <w:rPr>
          <w:b w:val="0"/>
          <w:bCs/>
        </w:rPr>
      </w:pPr>
      <w:bookmarkStart w:id="9" w:name="_Toc184115015"/>
      <w:r w:rsidRPr="007E2E0F">
        <w:t>5</w:t>
      </w:r>
      <w:r w:rsidR="003C0A13" w:rsidRPr="007E2E0F">
        <w:t>.</w:t>
      </w:r>
      <w:r w:rsidRPr="003D37EE">
        <w:rPr>
          <w:bCs/>
        </w:rPr>
        <w:t xml:space="preserve"> </w:t>
      </w:r>
      <w:r w:rsidR="003C0A13" w:rsidRPr="007E2E0F">
        <w:t>CALENDARIO E DOCUMENTAZIONE DI CONCORSO</w:t>
      </w:r>
      <w:bookmarkEnd w:id="9"/>
    </w:p>
    <w:p w14:paraId="2F763E01" w14:textId="73A9EF5A" w:rsidR="003C0A13" w:rsidRPr="003D37EE" w:rsidRDefault="00593172" w:rsidP="00710D51">
      <w:pPr>
        <w:pStyle w:val="Titolo2"/>
        <w:rPr>
          <w:b w:val="0"/>
          <w:bCs/>
        </w:rPr>
      </w:pPr>
      <w:bookmarkStart w:id="10" w:name="_Toc184115016"/>
      <w:r w:rsidRPr="003D37EE">
        <w:rPr>
          <w:bCs/>
        </w:rPr>
        <w:t>5</w:t>
      </w:r>
      <w:r w:rsidR="003C0A13" w:rsidRPr="003D37EE">
        <w:rPr>
          <w:bCs/>
        </w:rPr>
        <w:t xml:space="preserve">.1 </w:t>
      </w:r>
      <w:r w:rsidRPr="003D37EE">
        <w:rPr>
          <w:bCs/>
        </w:rPr>
        <w:t>Calendario</w:t>
      </w:r>
      <w:bookmarkEnd w:id="10"/>
    </w:p>
    <w:p w14:paraId="663568AE" w14:textId="77777777" w:rsidR="003C0A13" w:rsidRPr="00CB4D20" w:rsidRDefault="003C0A13" w:rsidP="00710D51">
      <w:pPr>
        <w:rPr>
          <w:szCs w:val="24"/>
        </w:rPr>
      </w:pPr>
      <w:r w:rsidRPr="00CB4D20">
        <w:rPr>
          <w:szCs w:val="24"/>
        </w:rPr>
        <w:t>Tabella 1) - Calendario Concorso</w:t>
      </w:r>
    </w:p>
    <w:tbl>
      <w:tblPr>
        <w:tblStyle w:val="Grigliatabella"/>
        <w:tblW w:w="0" w:type="auto"/>
        <w:tblLook w:val="04A0" w:firstRow="1" w:lastRow="0" w:firstColumn="1" w:lastColumn="0" w:noHBand="0" w:noVBand="1"/>
      </w:tblPr>
      <w:tblGrid>
        <w:gridCol w:w="4814"/>
        <w:gridCol w:w="4814"/>
      </w:tblGrid>
      <w:tr w:rsidR="00A41F8D" w14:paraId="56E38D58" w14:textId="77777777" w:rsidTr="00A41F8D">
        <w:tc>
          <w:tcPr>
            <w:tcW w:w="4814" w:type="dxa"/>
          </w:tcPr>
          <w:p w14:paraId="028BC6E3" w14:textId="33ECEE78" w:rsidR="00A41F8D" w:rsidRDefault="00A41F8D" w:rsidP="00710D51">
            <w:pPr>
              <w:rPr>
                <w:szCs w:val="24"/>
              </w:rPr>
            </w:pPr>
            <w:r>
              <w:rPr>
                <w:szCs w:val="24"/>
              </w:rPr>
              <w:t>Oggetto</w:t>
            </w:r>
          </w:p>
        </w:tc>
        <w:tc>
          <w:tcPr>
            <w:tcW w:w="4814" w:type="dxa"/>
          </w:tcPr>
          <w:p w14:paraId="4759B0E1" w14:textId="61695652" w:rsidR="00A41F8D" w:rsidRDefault="00A41F8D" w:rsidP="00710D51">
            <w:pPr>
              <w:rPr>
                <w:szCs w:val="24"/>
              </w:rPr>
            </w:pPr>
            <w:r>
              <w:rPr>
                <w:szCs w:val="24"/>
              </w:rPr>
              <w:t>Data</w:t>
            </w:r>
          </w:p>
        </w:tc>
      </w:tr>
      <w:tr w:rsidR="00A41F8D" w14:paraId="47148FD5" w14:textId="77777777" w:rsidTr="00A41F8D">
        <w:tc>
          <w:tcPr>
            <w:tcW w:w="4814" w:type="dxa"/>
          </w:tcPr>
          <w:p w14:paraId="72B23F22" w14:textId="5AFAFD62" w:rsidR="00A41F8D" w:rsidRDefault="00A41F8D" w:rsidP="00710D51">
            <w:pPr>
              <w:rPr>
                <w:szCs w:val="24"/>
              </w:rPr>
            </w:pPr>
            <w:r w:rsidRPr="00CB4D20">
              <w:rPr>
                <w:szCs w:val="24"/>
              </w:rPr>
              <w:t>Presentazione della domanda di partecipazione e della proposta ideativa</w:t>
            </w:r>
          </w:p>
        </w:tc>
        <w:tc>
          <w:tcPr>
            <w:tcW w:w="4814" w:type="dxa"/>
          </w:tcPr>
          <w:p w14:paraId="3B2CF735" w14:textId="7F68E3DE" w:rsidR="00A41F8D" w:rsidRDefault="00A41F8D" w:rsidP="00710D51">
            <w:pPr>
              <w:rPr>
                <w:szCs w:val="24"/>
              </w:rPr>
            </w:pPr>
            <w:r w:rsidRPr="00CB4D20">
              <w:rPr>
                <w:szCs w:val="24"/>
              </w:rPr>
              <w:t xml:space="preserve">entro le ore </w:t>
            </w:r>
            <w:r w:rsidR="0061637B">
              <w:rPr>
                <w:rFonts w:cs="Times New Roman"/>
                <w:b/>
                <w:bCs/>
                <w:szCs w:val="24"/>
                <w:highlight w:val="lightGray"/>
              </w:rPr>
              <w:t>_____</w:t>
            </w:r>
            <w:r w:rsidR="00D0642A">
              <w:rPr>
                <w:szCs w:val="24"/>
              </w:rPr>
              <w:t xml:space="preserve"> </w:t>
            </w:r>
            <w:r w:rsidRPr="00CB4D20">
              <w:rPr>
                <w:szCs w:val="24"/>
              </w:rPr>
              <w:t xml:space="preserve">del </w:t>
            </w:r>
            <w:r w:rsidR="0061637B">
              <w:rPr>
                <w:rFonts w:cs="Times New Roman"/>
                <w:b/>
                <w:bCs/>
                <w:szCs w:val="24"/>
                <w:highlight w:val="lightGray"/>
              </w:rPr>
              <w:t>________</w:t>
            </w:r>
          </w:p>
        </w:tc>
      </w:tr>
      <w:tr w:rsidR="00A41F8D" w14:paraId="14DF5482" w14:textId="77777777" w:rsidTr="00A41F8D">
        <w:tc>
          <w:tcPr>
            <w:tcW w:w="4814" w:type="dxa"/>
          </w:tcPr>
          <w:p w14:paraId="7ADEC793" w14:textId="40897992" w:rsidR="00A41F8D" w:rsidRDefault="00A41F8D" w:rsidP="00710D51">
            <w:pPr>
              <w:rPr>
                <w:szCs w:val="24"/>
              </w:rPr>
            </w:pPr>
            <w:r w:rsidRPr="00CB4D20">
              <w:rPr>
                <w:szCs w:val="24"/>
              </w:rPr>
              <w:t>Richiesta chiarimenti</w:t>
            </w:r>
          </w:p>
        </w:tc>
        <w:tc>
          <w:tcPr>
            <w:tcW w:w="4814" w:type="dxa"/>
          </w:tcPr>
          <w:p w14:paraId="1B114B43" w14:textId="0C81214C" w:rsidR="00A41F8D" w:rsidRPr="00CB4D20" w:rsidRDefault="00A41F8D" w:rsidP="00A41F8D">
            <w:pPr>
              <w:rPr>
                <w:szCs w:val="24"/>
              </w:rPr>
            </w:pPr>
            <w:r w:rsidRPr="00CB4D20">
              <w:rPr>
                <w:szCs w:val="24"/>
              </w:rPr>
              <w:t xml:space="preserve">entro le ore </w:t>
            </w:r>
            <w:r w:rsidR="0061637B">
              <w:rPr>
                <w:rFonts w:cs="Times New Roman"/>
                <w:b/>
                <w:bCs/>
                <w:szCs w:val="24"/>
                <w:highlight w:val="lightGray"/>
              </w:rPr>
              <w:t>_____</w:t>
            </w:r>
            <w:r w:rsidR="005040D6">
              <w:rPr>
                <w:szCs w:val="24"/>
              </w:rPr>
              <w:t xml:space="preserve"> </w:t>
            </w:r>
            <w:r>
              <w:rPr>
                <w:szCs w:val="24"/>
              </w:rPr>
              <w:t xml:space="preserve">del </w:t>
            </w:r>
            <w:r w:rsidR="0061637B">
              <w:rPr>
                <w:rFonts w:cs="Times New Roman"/>
                <w:b/>
                <w:bCs/>
                <w:szCs w:val="24"/>
                <w:highlight w:val="lightGray"/>
              </w:rPr>
              <w:t>________</w:t>
            </w:r>
          </w:p>
          <w:p w14:paraId="4F9B5381" w14:textId="77777777" w:rsidR="00A41F8D" w:rsidRDefault="00A41F8D" w:rsidP="00710D51">
            <w:pPr>
              <w:rPr>
                <w:szCs w:val="24"/>
              </w:rPr>
            </w:pPr>
          </w:p>
        </w:tc>
      </w:tr>
      <w:tr w:rsidR="00A41F8D" w14:paraId="181584E0" w14:textId="77777777" w:rsidTr="00A41F8D">
        <w:tc>
          <w:tcPr>
            <w:tcW w:w="4814" w:type="dxa"/>
          </w:tcPr>
          <w:p w14:paraId="56B9AE21" w14:textId="2130D8A1" w:rsidR="00A41F8D" w:rsidRDefault="00A41F8D" w:rsidP="00710D51">
            <w:pPr>
              <w:rPr>
                <w:szCs w:val="24"/>
              </w:rPr>
            </w:pPr>
            <w:r w:rsidRPr="00CB4D20">
              <w:t>Pubblicazione</w:t>
            </w:r>
            <w:r>
              <w:t xml:space="preserve"> </w:t>
            </w:r>
            <w:r w:rsidRPr="00CB4D20">
              <w:t>del</w:t>
            </w:r>
            <w:r>
              <w:t xml:space="preserve"> </w:t>
            </w:r>
            <w:r w:rsidRPr="00CB4D20">
              <w:t>verbale</w:t>
            </w:r>
            <w:r>
              <w:t xml:space="preserve"> </w:t>
            </w:r>
            <w:r w:rsidRPr="00CB4D20">
              <w:t>delle</w:t>
            </w:r>
            <w:r>
              <w:t xml:space="preserve"> </w:t>
            </w:r>
            <w:r w:rsidRPr="00CB4D20">
              <w:t>richieste chiarimenti e relative risposte</w:t>
            </w:r>
          </w:p>
        </w:tc>
        <w:tc>
          <w:tcPr>
            <w:tcW w:w="4814" w:type="dxa"/>
          </w:tcPr>
          <w:p w14:paraId="20953A9E" w14:textId="7C2161C3" w:rsidR="00A41F8D" w:rsidRPr="00CB4D20" w:rsidRDefault="00A41F8D" w:rsidP="00A41F8D">
            <w:r w:rsidRPr="00CB4D20">
              <w:t xml:space="preserve">entro le ore </w:t>
            </w:r>
            <w:r w:rsidR="0061637B">
              <w:rPr>
                <w:rFonts w:cs="Times New Roman"/>
                <w:b/>
                <w:bCs/>
                <w:szCs w:val="24"/>
                <w:highlight w:val="lightGray"/>
              </w:rPr>
              <w:t>_____</w:t>
            </w:r>
            <w:r w:rsidR="00D0642A">
              <w:t xml:space="preserve"> </w:t>
            </w:r>
            <w:r w:rsidRPr="00CB4D20">
              <w:t xml:space="preserve">del </w:t>
            </w:r>
            <w:r w:rsidR="0061637B">
              <w:rPr>
                <w:rFonts w:cs="Times New Roman"/>
                <w:b/>
                <w:bCs/>
                <w:szCs w:val="24"/>
                <w:highlight w:val="lightGray"/>
              </w:rPr>
              <w:t>________</w:t>
            </w:r>
            <w:r w:rsidRPr="00CB4D20">
              <w:t>.</w:t>
            </w:r>
            <w:r>
              <w:t xml:space="preserve"> È</w:t>
            </w:r>
            <w:r w:rsidRPr="00CB4D20">
              <w:t xml:space="preserve"> possibile pubblicare il verbale delle risposte pervenute anche prima di tale data.</w:t>
            </w:r>
          </w:p>
          <w:p w14:paraId="2C5A1CF4" w14:textId="17F67ECA" w:rsidR="00A41F8D" w:rsidRDefault="00A41F8D" w:rsidP="00710D51">
            <w:pPr>
              <w:rPr>
                <w:szCs w:val="24"/>
              </w:rPr>
            </w:pPr>
          </w:p>
        </w:tc>
      </w:tr>
      <w:tr w:rsidR="00A41F8D" w14:paraId="707CA45A" w14:textId="77777777" w:rsidTr="00A41F8D">
        <w:tc>
          <w:tcPr>
            <w:tcW w:w="4814" w:type="dxa"/>
          </w:tcPr>
          <w:p w14:paraId="0C973CC0" w14:textId="252B721B" w:rsidR="00A41F8D" w:rsidRDefault="00A41F8D" w:rsidP="00710D51">
            <w:pPr>
              <w:rPr>
                <w:szCs w:val="24"/>
              </w:rPr>
            </w:pPr>
            <w:r w:rsidRPr="00CB4D20">
              <w:t>Nomina della Commissione giudicatrice</w:t>
            </w:r>
          </w:p>
        </w:tc>
        <w:tc>
          <w:tcPr>
            <w:tcW w:w="4814" w:type="dxa"/>
          </w:tcPr>
          <w:p w14:paraId="16BCA757" w14:textId="77777777" w:rsidR="00A41F8D" w:rsidRPr="00CB4D20" w:rsidRDefault="00A41F8D" w:rsidP="00A41F8D">
            <w:r w:rsidRPr="00CB4D20">
              <w:t>successivamente alla presentazione delle offerte</w:t>
            </w:r>
          </w:p>
          <w:p w14:paraId="21024E25" w14:textId="77777777" w:rsidR="00A41F8D" w:rsidRDefault="00A41F8D" w:rsidP="00710D51">
            <w:pPr>
              <w:rPr>
                <w:szCs w:val="24"/>
              </w:rPr>
            </w:pPr>
          </w:p>
        </w:tc>
      </w:tr>
      <w:tr w:rsidR="00A41F8D" w14:paraId="460D4609" w14:textId="77777777" w:rsidTr="00A41F8D">
        <w:tc>
          <w:tcPr>
            <w:tcW w:w="4814" w:type="dxa"/>
          </w:tcPr>
          <w:p w14:paraId="78B9F266" w14:textId="0D840C38" w:rsidR="00A41F8D" w:rsidRDefault="00A41F8D" w:rsidP="00710D51">
            <w:pPr>
              <w:rPr>
                <w:szCs w:val="24"/>
              </w:rPr>
            </w:pPr>
            <w:r w:rsidRPr="00CB4D20">
              <w:t>Pubblicazione</w:t>
            </w:r>
            <w:r>
              <w:t xml:space="preserve"> </w:t>
            </w:r>
            <w:r w:rsidRPr="00CB4D20">
              <w:t>delle</w:t>
            </w:r>
            <w:r>
              <w:t xml:space="preserve"> </w:t>
            </w:r>
            <w:r w:rsidRPr="00CB4D20">
              <w:t>graduatorie</w:t>
            </w:r>
            <w:r>
              <w:t xml:space="preserve"> </w:t>
            </w:r>
            <w:r w:rsidRPr="00CB4D20">
              <w:t>e</w:t>
            </w:r>
            <w:r>
              <w:t xml:space="preserve"> </w:t>
            </w:r>
            <w:r w:rsidRPr="00CB4D20">
              <w:t>nomina vincitori</w:t>
            </w:r>
          </w:p>
        </w:tc>
        <w:tc>
          <w:tcPr>
            <w:tcW w:w="4814" w:type="dxa"/>
          </w:tcPr>
          <w:p w14:paraId="10952DDE" w14:textId="35796E5F" w:rsidR="00A41F8D" w:rsidRDefault="00A41F8D" w:rsidP="00710D51">
            <w:pPr>
              <w:rPr>
                <w:szCs w:val="24"/>
              </w:rPr>
            </w:pPr>
            <w:r w:rsidRPr="00CB4D20">
              <w:t xml:space="preserve">entro </w:t>
            </w:r>
            <w:r w:rsidR="0061637B">
              <w:rPr>
                <w:rFonts w:cs="Times New Roman"/>
                <w:b/>
                <w:bCs/>
                <w:szCs w:val="24"/>
                <w:highlight w:val="lightGray"/>
              </w:rPr>
              <w:t>_____</w:t>
            </w:r>
            <w:r w:rsidRPr="00CB4D20">
              <w:t xml:space="preserve"> giorni dal termine dei lavori della Commissione giudicatrice</w:t>
            </w:r>
            <w:r>
              <w:t>.</w:t>
            </w:r>
          </w:p>
        </w:tc>
      </w:tr>
    </w:tbl>
    <w:p w14:paraId="23634429" w14:textId="77777777" w:rsidR="00A41F8D" w:rsidRDefault="00A41F8D" w:rsidP="00710D51">
      <w:pPr>
        <w:rPr>
          <w:szCs w:val="24"/>
        </w:rPr>
      </w:pPr>
    </w:p>
    <w:p w14:paraId="66F99BD4" w14:textId="7400F337" w:rsidR="0061637B" w:rsidRDefault="003C0A13" w:rsidP="00710D51">
      <w:r w:rsidRPr="00CB4D20">
        <w:t>L’Ente banditore potrà eccezionalmente prorogare i termini previsti dal presente calendario allo scopo di conseguire un generale vantaggio per il miglior esito del Concorso. Il provvedimento di proroga sarà pubblicato e divulgato con le stesse modalità del bando di Concorso.</w:t>
      </w:r>
    </w:p>
    <w:p w14:paraId="637F834F" w14:textId="77777777" w:rsidR="0061637B" w:rsidRPr="00CB4D20" w:rsidRDefault="0061637B" w:rsidP="00710D51"/>
    <w:p w14:paraId="191C4A15" w14:textId="0F7BF0D7" w:rsidR="003C0A13" w:rsidRPr="003D37EE" w:rsidRDefault="006A7398" w:rsidP="00710D51">
      <w:pPr>
        <w:pStyle w:val="Titolo2"/>
        <w:rPr>
          <w:b w:val="0"/>
          <w:bCs/>
        </w:rPr>
      </w:pPr>
      <w:bookmarkStart w:id="11" w:name="_Toc184115017"/>
      <w:r w:rsidRPr="003D37EE">
        <w:rPr>
          <w:bCs/>
        </w:rPr>
        <w:t>5</w:t>
      </w:r>
      <w:r w:rsidR="003E664B" w:rsidRPr="003D37EE">
        <w:rPr>
          <w:bCs/>
        </w:rPr>
        <w:t>.2. Documentazione di concorso</w:t>
      </w:r>
      <w:bookmarkEnd w:id="11"/>
    </w:p>
    <w:p w14:paraId="1DFA08C8" w14:textId="1D952306" w:rsidR="003C0A13" w:rsidRPr="00CB4D20" w:rsidRDefault="003C0A13" w:rsidP="00710D51">
      <w:r w:rsidRPr="00CB4D20">
        <w:t xml:space="preserve">I concorrenti potranno prendere visione del testo del bando di Concorso di idee e della relativa documentazione sul sito </w:t>
      </w:r>
      <w:r w:rsidR="0061637B">
        <w:rPr>
          <w:rFonts w:cs="Times New Roman"/>
          <w:b/>
          <w:bCs/>
          <w:szCs w:val="24"/>
          <w:highlight w:val="lightGray"/>
        </w:rPr>
        <w:t>________</w:t>
      </w:r>
      <w:r w:rsidR="00A41F8D">
        <w:t xml:space="preserve"> </w:t>
      </w:r>
      <w:r w:rsidRPr="00CB4D20">
        <w:t>(che sarà disponibile a partire dal</w:t>
      </w:r>
      <w:r w:rsidR="00E92E9D">
        <w:t xml:space="preserve"> giorno</w:t>
      </w:r>
      <w:r w:rsidRPr="00CB4D20">
        <w:t xml:space="preserve"> </w:t>
      </w:r>
      <w:r w:rsidR="0061637B">
        <w:rPr>
          <w:rFonts w:cs="Times New Roman"/>
          <w:b/>
          <w:bCs/>
          <w:szCs w:val="24"/>
          <w:highlight w:val="lightGray"/>
        </w:rPr>
        <w:t>________</w:t>
      </w:r>
      <w:r w:rsidRPr="00CB4D20">
        <w:t>).</w:t>
      </w:r>
    </w:p>
    <w:p w14:paraId="1C2F9A6E" w14:textId="77777777" w:rsidR="003C0A13" w:rsidRPr="00CB4D20" w:rsidRDefault="003C0A13" w:rsidP="00710D51">
      <w:r w:rsidRPr="00CB4D20">
        <w:t>Alla pagina del Concorso sarà disponibile per il download la seguente documentazione di gara:</w:t>
      </w:r>
    </w:p>
    <w:p w14:paraId="69442328" w14:textId="1F27334C" w:rsidR="003C0A13" w:rsidRPr="00CB4D20" w:rsidRDefault="003C0A13" w:rsidP="003D37EE">
      <w:pPr>
        <w:pStyle w:val="Paragrafoelenco"/>
        <w:numPr>
          <w:ilvl w:val="0"/>
          <w:numId w:val="21"/>
        </w:numPr>
      </w:pPr>
      <w:r w:rsidRPr="00CB4D20">
        <w:t>Bando di Concorso di idee;</w:t>
      </w:r>
    </w:p>
    <w:p w14:paraId="7605B462" w14:textId="7B5D7001" w:rsidR="003C0A13" w:rsidRPr="00CB4D20" w:rsidRDefault="003C0A13" w:rsidP="003D37EE">
      <w:pPr>
        <w:pStyle w:val="Paragrafoelenco"/>
        <w:numPr>
          <w:ilvl w:val="0"/>
          <w:numId w:val="21"/>
        </w:numPr>
      </w:pPr>
      <w:r w:rsidRPr="00CB4D20">
        <w:t>Domanda di partecipazione;</w:t>
      </w:r>
    </w:p>
    <w:p w14:paraId="53E6014C" w14:textId="48A620ED" w:rsidR="003C0A13" w:rsidRPr="00CB4D20" w:rsidRDefault="003C0A13" w:rsidP="003D37EE">
      <w:pPr>
        <w:pStyle w:val="Paragrafoelenco"/>
        <w:numPr>
          <w:ilvl w:val="0"/>
          <w:numId w:val="21"/>
        </w:numPr>
      </w:pPr>
      <w:r w:rsidRPr="00CB4D20">
        <w:t>Informativa ex artt. 13 e 14 del Regolamento UE n. 679 del 2016;</w:t>
      </w:r>
    </w:p>
    <w:p w14:paraId="39CC9774" w14:textId="125C4C13" w:rsidR="003C0A13" w:rsidRPr="00CB4D20" w:rsidRDefault="0061637B" w:rsidP="003D37EE">
      <w:pPr>
        <w:pStyle w:val="Paragrafoelenco"/>
        <w:numPr>
          <w:ilvl w:val="0"/>
          <w:numId w:val="21"/>
        </w:numPr>
      </w:pPr>
      <w:r>
        <w:rPr>
          <w:rFonts w:cs="Times New Roman"/>
          <w:b/>
          <w:bCs/>
          <w:szCs w:val="24"/>
          <w:highlight w:val="lightGray"/>
        </w:rPr>
        <w:t>________</w:t>
      </w:r>
      <w:r w:rsidR="003D37EE">
        <w:t>;</w:t>
      </w:r>
    </w:p>
    <w:p w14:paraId="4987FC75" w14:textId="1A638C21" w:rsidR="003D37EE" w:rsidRDefault="0061637B" w:rsidP="003D37EE">
      <w:pPr>
        <w:pStyle w:val="Paragrafoelenco"/>
        <w:numPr>
          <w:ilvl w:val="0"/>
          <w:numId w:val="21"/>
        </w:numPr>
      </w:pPr>
      <w:r>
        <w:rPr>
          <w:rFonts w:cs="Times New Roman"/>
          <w:b/>
          <w:bCs/>
          <w:szCs w:val="24"/>
          <w:highlight w:val="lightGray"/>
        </w:rPr>
        <w:t>________</w:t>
      </w:r>
      <w:r w:rsidR="007A240F">
        <w:t>.</w:t>
      </w:r>
    </w:p>
    <w:p w14:paraId="14FCD344" w14:textId="77777777" w:rsidR="003D37EE" w:rsidRPr="00CB4D20" w:rsidRDefault="003D37EE" w:rsidP="00710D51">
      <w:pPr>
        <w:rPr>
          <w:szCs w:val="24"/>
        </w:rPr>
      </w:pPr>
    </w:p>
    <w:p w14:paraId="734BF452" w14:textId="3109621E" w:rsidR="003C0A13" w:rsidRPr="003D37EE" w:rsidRDefault="006A7398" w:rsidP="00710D51">
      <w:pPr>
        <w:pStyle w:val="Titolo2"/>
        <w:rPr>
          <w:b w:val="0"/>
          <w:bCs/>
        </w:rPr>
      </w:pPr>
      <w:bookmarkStart w:id="12" w:name="_Toc184115018"/>
      <w:r w:rsidRPr="003D37EE">
        <w:rPr>
          <w:bCs/>
        </w:rPr>
        <w:lastRenderedPageBreak/>
        <w:t>5</w:t>
      </w:r>
      <w:r w:rsidR="003C0A13" w:rsidRPr="003D37EE">
        <w:rPr>
          <w:bCs/>
        </w:rPr>
        <w:t>.3</w:t>
      </w:r>
      <w:r w:rsidR="003D37EE">
        <w:rPr>
          <w:bCs/>
        </w:rPr>
        <w:t xml:space="preserve"> D</w:t>
      </w:r>
      <w:r w:rsidR="003D37EE" w:rsidRPr="003D37EE">
        <w:rPr>
          <w:bCs/>
        </w:rPr>
        <w:t>iritto d’autore</w:t>
      </w:r>
      <w:bookmarkEnd w:id="12"/>
    </w:p>
    <w:p w14:paraId="5827903A" w14:textId="4241A16F" w:rsidR="003C0A13" w:rsidRPr="00CB4D20" w:rsidRDefault="003C0A13" w:rsidP="00710D51">
      <w:r w:rsidRPr="00CB4D20">
        <w:t>Con la corresponsione dei premi l’Ente banditore acquisisce la proprietà delle proposte ideative.</w:t>
      </w:r>
    </w:p>
    <w:p w14:paraId="05655A34" w14:textId="6ADAEEF9" w:rsidR="003C0A13" w:rsidRPr="00CB4D20" w:rsidRDefault="003C0A13" w:rsidP="00710D51">
      <w:r w:rsidRPr="00CB4D20">
        <w:t>I partecipanti si assumono ogni responsabilità in merito all’originalità dell’idea presentata. In particolare, garantiscono che sulla stessa non gravano diritti, di alcun genere, a favore di terzi. I concorrenti assumono ogni responsabilità, nessuna esclusa, riguardo all’idea presentata in relazione ad eventuali violazioni di brevetti e diritti d’autore facenti capo a terzi impegnandosi a tenere indenne l’Ente banditore dagli oneri per la difesa in giudizio di spese e danni a cui venga eventualmente condannata a seguito di azioni esperite nei suoi confronti dagli stessi soggetti.</w:t>
      </w:r>
    </w:p>
    <w:p w14:paraId="3088D75D" w14:textId="169E51A5" w:rsidR="003C0A13" w:rsidRPr="00CB4D20" w:rsidRDefault="003C0A13" w:rsidP="00710D51">
      <w:r w:rsidRPr="00CB4D20">
        <w:t>I concorrenti si impegnano, fin quando non vengano proclamati i vincitori, a non cedere a soggetti diversi dall’Ente banditore l’idea presentata. È inoltre fatto divieto assoluto a tutti i concorrenti di divulgare le proposte ideative (o loro parti) prima che vengano resi noti gli esiti della Commissione giudicatrice. La violazione di tali divieti comporta l'esclusione dal Concorso.</w:t>
      </w:r>
    </w:p>
    <w:p w14:paraId="77DA9BA1" w14:textId="36027063" w:rsidR="003C0A13" w:rsidRPr="00CB4D20" w:rsidRDefault="003C0A13" w:rsidP="00710D51">
      <w:r w:rsidRPr="00CB4D20">
        <w:t>Gli elaborati che non risulteranno vincitori saranno archiviati come documentazione amministrativa e conservati secondo le regole relative alla conservazione dei documenti amministrativi. I concorrenti comunque mantengono il diritto d'autore rispetto alle idee presentate e sono liberi di pubblicarle senza alcuna limitazione dopo che siano trascorsi sei mesi dalla conclusione del Concorso di idee.</w:t>
      </w:r>
    </w:p>
    <w:p w14:paraId="18915582" w14:textId="441662B2" w:rsidR="003C0A13" w:rsidRPr="00CB4D20" w:rsidRDefault="003C0A13" w:rsidP="00710D51">
      <w:r w:rsidRPr="00CB4D20">
        <w:t>L</w:t>
      </w:r>
      <w:r w:rsidR="00D2420E">
        <w:t>’</w:t>
      </w:r>
      <w:r w:rsidRPr="00CB4D20">
        <w:t>Ente banditore si riserva il diritto di apportare tutte le modifiche e/o perfezionamenti che riterrà opportuni alle proposte ideative premiate per la realizzazione dell</w:t>
      </w:r>
      <w:r w:rsidR="00D2420E">
        <w:t>’</w:t>
      </w:r>
      <w:r w:rsidRPr="00CB4D20">
        <w:t>intervento o di far realizzare solo in parte tali idee progettuali.</w:t>
      </w:r>
    </w:p>
    <w:p w14:paraId="419D6823" w14:textId="77777777" w:rsidR="003C0A13" w:rsidRPr="00CB4D20" w:rsidRDefault="003C0A13" w:rsidP="00710D51">
      <w:pPr>
        <w:rPr>
          <w:szCs w:val="24"/>
        </w:rPr>
      </w:pPr>
    </w:p>
    <w:p w14:paraId="4EB0D5D7" w14:textId="28C1AD8D" w:rsidR="003C0A13" w:rsidRPr="00CB4D20" w:rsidRDefault="006A7398" w:rsidP="00710D51">
      <w:pPr>
        <w:pStyle w:val="Titolo1"/>
      </w:pPr>
      <w:bookmarkStart w:id="13" w:name="_Toc184115019"/>
      <w:r>
        <w:t>6</w:t>
      </w:r>
      <w:r w:rsidR="003C0A13" w:rsidRPr="00CB4D20">
        <w:t>.</w:t>
      </w:r>
      <w:r w:rsidR="003C0A13" w:rsidRPr="00CB4D20">
        <w:tab/>
        <w:t>CHIARIMENTI E COMUNICAZIONI</w:t>
      </w:r>
      <w:bookmarkEnd w:id="13"/>
    </w:p>
    <w:p w14:paraId="6B1A8C00" w14:textId="4CE5BF42" w:rsidR="003C0A13" w:rsidRPr="00CB4D20" w:rsidRDefault="003C0A13" w:rsidP="00710D51">
      <w:r w:rsidRPr="00CB4D20">
        <w:t xml:space="preserve">È possibile ottenere chiarimenti sulla presente procedura mediante la proposizione di quesiti scritti da inoltrare a partire dal giorno successivo alla data di pubblicazione del bando e fino alle ore </w:t>
      </w:r>
      <w:r w:rsidR="0061637B">
        <w:rPr>
          <w:rFonts w:cs="Times New Roman"/>
          <w:b/>
          <w:bCs/>
          <w:szCs w:val="24"/>
          <w:highlight w:val="lightGray"/>
        </w:rPr>
        <w:t>________</w:t>
      </w:r>
      <w:r w:rsidRPr="00CB4D20">
        <w:t xml:space="preserve"> del giorno </w:t>
      </w:r>
      <w:r w:rsidR="0061637B">
        <w:rPr>
          <w:rFonts w:cs="Times New Roman"/>
          <w:b/>
          <w:bCs/>
          <w:szCs w:val="24"/>
          <w:highlight w:val="lightGray"/>
        </w:rPr>
        <w:t>________</w:t>
      </w:r>
      <w:r w:rsidRPr="00CB4D20">
        <w:t>. Le richieste di chiarimento inviate dopo tale data non verranno prese in considerazione.</w:t>
      </w:r>
    </w:p>
    <w:p w14:paraId="7E0236AD" w14:textId="6B2C3F18" w:rsidR="003C0A13" w:rsidRPr="00CB4D20" w:rsidRDefault="003C0A13" w:rsidP="00710D51">
      <w:r w:rsidRPr="00CB4D20">
        <w:t xml:space="preserve">Tutte le richieste di informazioni, sia di carattere tecnico che relative al bando, dovranno essere inoltrate, solo ed esclusivamente per iscritto, tramite il modulo online disponibile al seguente </w:t>
      </w:r>
      <w:r w:rsidR="003D37EE">
        <w:t xml:space="preserve">indirizzo </w:t>
      </w:r>
      <w:r w:rsidR="0061637B">
        <w:rPr>
          <w:rFonts w:cs="Times New Roman"/>
          <w:b/>
          <w:bCs/>
          <w:szCs w:val="24"/>
          <w:highlight w:val="lightGray"/>
        </w:rPr>
        <w:t>________</w:t>
      </w:r>
      <w:r w:rsidR="003D37EE" w:rsidRPr="00297896">
        <w:rPr>
          <w:highlight w:val="lightGray"/>
        </w:rPr>
        <w:t>@</w:t>
      </w:r>
      <w:r w:rsidR="0061637B">
        <w:rPr>
          <w:rFonts w:cs="Times New Roman"/>
          <w:b/>
          <w:bCs/>
          <w:szCs w:val="24"/>
          <w:highlight w:val="lightGray"/>
        </w:rPr>
        <w:t>________</w:t>
      </w:r>
      <w:r w:rsidR="003D37EE" w:rsidRPr="00297896">
        <w:rPr>
          <w:highlight w:val="lightGray"/>
        </w:rPr>
        <w:t>.</w:t>
      </w:r>
      <w:proofErr w:type="spellStart"/>
      <w:r w:rsidR="003D37EE" w:rsidRPr="00297896">
        <w:rPr>
          <w:highlight w:val="lightGray"/>
        </w:rPr>
        <w:t>it</w:t>
      </w:r>
      <w:proofErr w:type="spellEnd"/>
      <w:r w:rsidR="00B6773E">
        <w:t>.</w:t>
      </w:r>
    </w:p>
    <w:p w14:paraId="179CEA45" w14:textId="596F5D5C" w:rsidR="003C0A13" w:rsidRPr="00CB4D20" w:rsidRDefault="003C0A13" w:rsidP="00710D51">
      <w:r w:rsidRPr="00CB4D20">
        <w:t>L</w:t>
      </w:r>
      <w:r w:rsidR="00D2420E">
        <w:t>’</w:t>
      </w:r>
      <w:r w:rsidRPr="00CB4D20">
        <w:t>invio dei quesiti si svolge in modalità anonima, l'indirizzo e-mail o qualsiasi altro dato personale dei compilatori non sarà visibile all</w:t>
      </w:r>
      <w:r w:rsidR="00D2420E">
        <w:t>’</w:t>
      </w:r>
      <w:r w:rsidRPr="00CB4D20">
        <w:t xml:space="preserve">Ente banditore o da esso raccolto e trattato. Le domande i cui contenuti verranno ritenuti incomprensibili, offensivi </w:t>
      </w:r>
      <w:r w:rsidR="00D2420E">
        <w:t xml:space="preserve">o </w:t>
      </w:r>
      <w:r w:rsidR="00D2420E" w:rsidRPr="00CB4D20">
        <w:t xml:space="preserve">inidonei </w:t>
      </w:r>
      <w:r w:rsidRPr="00CB4D20">
        <w:t>o che dovessero contenere elementi attraverso i quali sia possibile risalire all’identità del mittente (nomi, motti o altri riferimenti espliciti) non verranno prese in considerazione e pubblicate.</w:t>
      </w:r>
    </w:p>
    <w:p w14:paraId="1E7E3A41" w14:textId="2259D424" w:rsidR="003C0A13" w:rsidRDefault="003C0A13" w:rsidP="00511E32">
      <w:r w:rsidRPr="00CB4D20">
        <w:t xml:space="preserve">Le risposte saranno pubblicate sulla pagina </w:t>
      </w:r>
      <w:r w:rsidR="0061637B">
        <w:rPr>
          <w:rFonts w:cs="Times New Roman"/>
          <w:b/>
          <w:bCs/>
          <w:szCs w:val="24"/>
          <w:highlight w:val="lightGray"/>
        </w:rPr>
        <w:t>______</w:t>
      </w:r>
      <w:r w:rsidR="006E416D">
        <w:rPr>
          <w:rFonts w:cs="Times New Roman"/>
          <w:b/>
          <w:bCs/>
          <w:szCs w:val="24"/>
        </w:rPr>
        <w:t xml:space="preserve"> </w:t>
      </w:r>
      <w:r w:rsidRPr="00CB4D20">
        <w:t xml:space="preserve">entro i termini stabiliti al punto </w:t>
      </w:r>
      <w:r w:rsidR="006E416D">
        <w:t>5</w:t>
      </w:r>
      <w:r w:rsidRPr="00CB4D20">
        <w:t>.1. Tali risposte, unitamente ai quesiti posti, faranno parte integrante d</w:t>
      </w:r>
      <w:r w:rsidR="00511E32">
        <w:t>ella documentazione di Concorso</w:t>
      </w:r>
      <w:r w:rsidR="00B6773E">
        <w:t>.</w:t>
      </w:r>
    </w:p>
    <w:p w14:paraId="545BB664" w14:textId="6758E928" w:rsidR="007A240F" w:rsidRPr="00511E32" w:rsidRDefault="007A240F" w:rsidP="007A240F">
      <w:pPr>
        <w:jc w:val="left"/>
      </w:pPr>
      <w:r>
        <w:br w:type="page"/>
      </w:r>
    </w:p>
    <w:p w14:paraId="5E7AFC11" w14:textId="16828C3A" w:rsidR="006A7398" w:rsidRPr="00511E32" w:rsidRDefault="006A7398" w:rsidP="00511E32">
      <w:pPr>
        <w:pStyle w:val="Titolo1"/>
      </w:pPr>
      <w:bookmarkStart w:id="14" w:name="_Toc184115020"/>
      <w:r>
        <w:lastRenderedPageBreak/>
        <w:t>7</w:t>
      </w:r>
      <w:r w:rsidR="003C0A13" w:rsidRPr="00CB4D20">
        <w:t>.</w:t>
      </w:r>
      <w:r w:rsidR="003C0A13" w:rsidRPr="00CB4D20">
        <w:tab/>
        <w:t>ELABORAZIONE DELLA PROPOSTA IDEATIVA E CONSEGNA</w:t>
      </w:r>
      <w:bookmarkEnd w:id="14"/>
    </w:p>
    <w:p w14:paraId="519ABCBD" w14:textId="6019F5B4" w:rsidR="003C0A13" w:rsidRPr="00BB6F4F" w:rsidRDefault="006A7398" w:rsidP="00297896">
      <w:pPr>
        <w:pStyle w:val="Titolo2"/>
        <w:jc w:val="left"/>
      </w:pPr>
      <w:bookmarkStart w:id="15" w:name="_Toc184115021"/>
      <w:r w:rsidRPr="00BB6F4F">
        <w:t>7</w:t>
      </w:r>
      <w:r w:rsidR="003C0A13" w:rsidRPr="00BB6F4F">
        <w:t>.1.</w:t>
      </w:r>
      <w:r w:rsidR="003C0A13" w:rsidRPr="00BB6F4F">
        <w:tab/>
      </w:r>
      <w:r w:rsidR="00BB6F4F" w:rsidRPr="00BB6F4F">
        <w:t>Indicazioni e vincoli formali</w:t>
      </w:r>
      <w:bookmarkEnd w:id="15"/>
    </w:p>
    <w:p w14:paraId="3ADA60A4" w14:textId="657EFFA0" w:rsidR="0061637B" w:rsidRPr="00CB4D20" w:rsidRDefault="003C0A13" w:rsidP="00710D51">
      <w:r w:rsidRPr="00CB4D20">
        <w:t xml:space="preserve">I documenti dovranno essere presentati in forma scritta, in lingua italiana e utilizzando il sistema metrico decimale. Il numero massimo di facciate su cui è possibile sviluppare la proposta ideativa è fissato in </w:t>
      </w:r>
      <w:r w:rsidR="0061637B">
        <w:rPr>
          <w:rFonts w:cs="Times New Roman"/>
          <w:b/>
          <w:bCs/>
          <w:szCs w:val="24"/>
          <w:highlight w:val="lightGray"/>
        </w:rPr>
        <w:t>__</w:t>
      </w:r>
      <w:r w:rsidRPr="00CB4D20">
        <w:t>, cui possono essere aggiunte massimo</w:t>
      </w:r>
      <w:r w:rsidR="00B6773E">
        <w:t xml:space="preserve"> n.</w:t>
      </w:r>
      <w:r w:rsidRPr="00CB4D20">
        <w:t xml:space="preserve"> </w:t>
      </w:r>
      <w:r w:rsidR="0061637B">
        <w:rPr>
          <w:rFonts w:cs="Times New Roman"/>
          <w:b/>
          <w:bCs/>
          <w:szCs w:val="24"/>
          <w:highlight w:val="lightGray"/>
        </w:rPr>
        <w:t>__</w:t>
      </w:r>
      <w:r w:rsidRPr="00CB4D20">
        <w:t xml:space="preserve"> facciate di fotografie, grafici, e</w:t>
      </w:r>
      <w:r w:rsidR="00B6773E">
        <w:t>c</w:t>
      </w:r>
      <w:r w:rsidRPr="00CB4D20">
        <w:t xml:space="preserve">c. I documenti debbono essere scritti con caratteri (es Arial, Times </w:t>
      </w:r>
      <w:r w:rsidR="006E416D">
        <w:t>N</w:t>
      </w:r>
      <w:r w:rsidR="006E416D" w:rsidRPr="00CB4D20">
        <w:t xml:space="preserve">ew </w:t>
      </w:r>
      <w:r w:rsidR="006E416D">
        <w:t>R</w:t>
      </w:r>
      <w:r w:rsidR="006E416D" w:rsidRPr="00CB4D20">
        <w:t xml:space="preserve">oman </w:t>
      </w:r>
      <w:r w:rsidRPr="00CB4D20">
        <w:t>ecc</w:t>
      </w:r>
      <w:r w:rsidR="00B6773E">
        <w:t>.</w:t>
      </w:r>
      <w:r w:rsidRPr="00CB4D20">
        <w:t xml:space="preserve">) non inferiori a 11 </w:t>
      </w:r>
      <w:proofErr w:type="spellStart"/>
      <w:r w:rsidRPr="00CB4D20">
        <w:t>pt</w:t>
      </w:r>
      <w:proofErr w:type="spellEnd"/>
      <w:r w:rsidRPr="00CB4D20">
        <w:t>. Le facciate eccedenti i limiti massimi non verranno considerate dalla Commissione.</w:t>
      </w:r>
    </w:p>
    <w:p w14:paraId="4BAD6C39" w14:textId="7C4BED7F" w:rsidR="003C0A13" w:rsidRPr="00CB4D20" w:rsidRDefault="003C0A13" w:rsidP="00710D51">
      <w:r w:rsidRPr="00CB4D20">
        <w:t>Sui documenti prodotti non dovrà essere apposta, a pena di esclusione, alcuna intestazione, logo, elemento distintivo, firma, motto o altro elemento di riconoscimento (vedi punto 7.2.).</w:t>
      </w:r>
    </w:p>
    <w:p w14:paraId="5631ECF5" w14:textId="2507A943" w:rsidR="003C0A13" w:rsidRDefault="003C0A13" w:rsidP="00710D51">
      <w:r w:rsidRPr="00CB4D20">
        <w:t>L</w:t>
      </w:r>
      <w:r w:rsidR="00D2420E">
        <w:t>’</w:t>
      </w:r>
      <w:r w:rsidRPr="00CB4D20">
        <w:t>importo presunto di spesa relativo all</w:t>
      </w:r>
      <w:r w:rsidR="00D2420E">
        <w:t>’</w:t>
      </w:r>
      <w:r w:rsidRPr="00CB4D20">
        <w:t>esecuzione di ciascuna proposta ideativa è di euro</w:t>
      </w:r>
      <w:r w:rsidR="00C8741F">
        <w:t xml:space="preserve"> </w:t>
      </w:r>
      <w:r w:rsidR="0061637B">
        <w:rPr>
          <w:rFonts w:cs="Times New Roman"/>
          <w:b/>
          <w:bCs/>
          <w:szCs w:val="24"/>
          <w:highlight w:val="lightGray"/>
        </w:rPr>
        <w:t>_____</w:t>
      </w:r>
      <w:r w:rsidR="006E416D" w:rsidRPr="00297896">
        <w:rPr>
          <w:rFonts w:cs="Times New Roman"/>
          <w:b/>
          <w:bCs/>
          <w:szCs w:val="24"/>
        </w:rPr>
        <w:t xml:space="preserve"> </w:t>
      </w:r>
      <w:r w:rsidRPr="00CB4D20">
        <w:t>lordi, comprensivi di ogni onere, tassa, imposta o altro peso gravante. La stima complessiva dei costi delle proposte dovrà pertanto essere contenuta all</w:t>
      </w:r>
      <w:r w:rsidR="00D2420E">
        <w:t>’</w:t>
      </w:r>
      <w:r w:rsidRPr="00CB4D20">
        <w:t>interno di tale importo.</w:t>
      </w:r>
    </w:p>
    <w:p w14:paraId="71C5C32F" w14:textId="4845AA9A" w:rsidR="0061637B" w:rsidRDefault="0061637B" w:rsidP="00710D51">
      <w:r>
        <w:t>La proposta dovrà contenere:</w:t>
      </w:r>
    </w:p>
    <w:p w14:paraId="33AEA2BF" w14:textId="5702158A" w:rsidR="0061637B" w:rsidRDefault="0061637B" w:rsidP="0061637B">
      <w:pPr>
        <w:pStyle w:val="Paragrafoelenco"/>
        <w:numPr>
          <w:ilvl w:val="0"/>
          <w:numId w:val="27"/>
        </w:numPr>
      </w:pPr>
      <w:r>
        <w:t>relazione illustrativa</w:t>
      </w:r>
    </w:p>
    <w:p w14:paraId="6C1E7BDA" w14:textId="060136EA" w:rsidR="0061637B" w:rsidRDefault="0061637B" w:rsidP="0061637B">
      <w:pPr>
        <w:pStyle w:val="Paragrafoelenco"/>
        <w:numPr>
          <w:ilvl w:val="0"/>
          <w:numId w:val="27"/>
        </w:numPr>
      </w:pPr>
      <w:r>
        <w:t>analisi SWAT</w:t>
      </w:r>
    </w:p>
    <w:p w14:paraId="2D568672" w14:textId="77A45212" w:rsidR="0061637B" w:rsidRDefault="0061637B" w:rsidP="0061637B">
      <w:pPr>
        <w:pStyle w:val="Paragrafoelenco"/>
        <w:numPr>
          <w:ilvl w:val="0"/>
          <w:numId w:val="27"/>
        </w:numPr>
      </w:pPr>
      <w:r>
        <w:t>cronoprogramma</w:t>
      </w:r>
    </w:p>
    <w:p w14:paraId="54BB1A0C" w14:textId="32E2D641" w:rsidR="0061637B" w:rsidRDefault="0061637B" w:rsidP="0061637B">
      <w:pPr>
        <w:pStyle w:val="Paragrafoelenco"/>
        <w:numPr>
          <w:ilvl w:val="0"/>
          <w:numId w:val="27"/>
        </w:numPr>
      </w:pPr>
      <w:r>
        <w:t>previsione dettagliata di spesa</w:t>
      </w:r>
    </w:p>
    <w:p w14:paraId="6159A5E2" w14:textId="0E1DC9C7" w:rsidR="0061637B" w:rsidRPr="0061637B" w:rsidRDefault="0061637B" w:rsidP="0061637B">
      <w:pPr>
        <w:pStyle w:val="Paragrafoelenco"/>
        <w:numPr>
          <w:ilvl w:val="0"/>
          <w:numId w:val="27"/>
        </w:numPr>
      </w:pPr>
      <w:r>
        <w:rPr>
          <w:rFonts w:cs="Times New Roman"/>
          <w:b/>
          <w:bCs/>
          <w:szCs w:val="24"/>
          <w:highlight w:val="lightGray"/>
        </w:rPr>
        <w:t>_____</w:t>
      </w:r>
    </w:p>
    <w:p w14:paraId="7E1CBB02" w14:textId="54217889" w:rsidR="0061637B" w:rsidRDefault="0061637B" w:rsidP="00710D51">
      <w:pPr>
        <w:pStyle w:val="Paragrafoelenco"/>
        <w:numPr>
          <w:ilvl w:val="0"/>
          <w:numId w:val="27"/>
        </w:numPr>
      </w:pPr>
      <w:r>
        <w:rPr>
          <w:rFonts w:cs="Times New Roman"/>
          <w:b/>
          <w:bCs/>
          <w:szCs w:val="24"/>
          <w:highlight w:val="lightGray"/>
        </w:rPr>
        <w:t>_____</w:t>
      </w:r>
      <w:r w:rsidR="00B6773E" w:rsidRPr="00B6773E">
        <w:rPr>
          <w:rFonts w:cs="Times New Roman"/>
          <w:bCs/>
          <w:szCs w:val="24"/>
        </w:rPr>
        <w:t>.</w:t>
      </w:r>
    </w:p>
    <w:p w14:paraId="2A208577" w14:textId="5E191A8F" w:rsidR="003C0A13" w:rsidRPr="00CB4D20" w:rsidRDefault="0061637B" w:rsidP="00710D51">
      <w:r>
        <w:t>Saranno inoltre valutate positivamente</w:t>
      </w:r>
      <w:r w:rsidR="003C0A13" w:rsidRPr="00CB4D20">
        <w:t xml:space="preserve"> le potenzialità dell’idea presentata in termini di</w:t>
      </w:r>
    </w:p>
    <w:p w14:paraId="3CACDDE7" w14:textId="56F9F8B5" w:rsidR="003C0A13" w:rsidRPr="00CB4D20" w:rsidRDefault="003C0A13" w:rsidP="00AF6EE1">
      <w:pPr>
        <w:pStyle w:val="Paragrafoelenco"/>
        <w:numPr>
          <w:ilvl w:val="0"/>
          <w:numId w:val="25"/>
        </w:numPr>
      </w:pPr>
      <w:r w:rsidRPr="00CB4D20">
        <w:t xml:space="preserve">integrazione, trasformazione e valorizzazione </w:t>
      </w:r>
      <w:r w:rsidR="00B519D2">
        <w:t>d</w:t>
      </w:r>
      <w:r w:rsidR="00D2420E">
        <w:t xml:space="preserve">i </w:t>
      </w:r>
      <w:r w:rsidR="0061637B">
        <w:rPr>
          <w:rFonts w:cs="Times New Roman"/>
          <w:b/>
          <w:bCs/>
          <w:szCs w:val="24"/>
          <w:highlight w:val="lightGray"/>
        </w:rPr>
        <w:t>_____</w:t>
      </w:r>
    </w:p>
    <w:p w14:paraId="2CB846DE" w14:textId="4EC7199C" w:rsidR="003C0A13" w:rsidRPr="00CB4D20" w:rsidRDefault="006E416D" w:rsidP="00AF6EE1">
      <w:pPr>
        <w:pStyle w:val="Paragrafoelenco"/>
        <w:numPr>
          <w:ilvl w:val="0"/>
          <w:numId w:val="25"/>
        </w:numPr>
      </w:pPr>
      <w:r>
        <w:t>implemento dell’accessibilità di</w:t>
      </w:r>
      <w:r w:rsidR="00B519D2">
        <w:t xml:space="preserve"> </w:t>
      </w:r>
      <w:r w:rsidR="0061637B">
        <w:rPr>
          <w:rFonts w:cs="Times New Roman"/>
          <w:b/>
          <w:bCs/>
          <w:szCs w:val="24"/>
          <w:highlight w:val="lightGray"/>
        </w:rPr>
        <w:t>_____</w:t>
      </w:r>
    </w:p>
    <w:p w14:paraId="3158FB22" w14:textId="472E580D" w:rsidR="003C0A13" w:rsidRDefault="0061637B" w:rsidP="00AF6EE1">
      <w:pPr>
        <w:pStyle w:val="Paragrafoelenco"/>
        <w:numPr>
          <w:ilvl w:val="0"/>
          <w:numId w:val="25"/>
        </w:numPr>
      </w:pPr>
      <w:r>
        <w:rPr>
          <w:rFonts w:cs="Times New Roman"/>
          <w:b/>
          <w:bCs/>
          <w:szCs w:val="24"/>
          <w:highlight w:val="lightGray"/>
        </w:rPr>
        <w:t>_____</w:t>
      </w:r>
    </w:p>
    <w:p w14:paraId="35BC5F06" w14:textId="09339158" w:rsidR="006E416D" w:rsidRPr="00CB4D20" w:rsidRDefault="0061637B" w:rsidP="006E416D">
      <w:pPr>
        <w:pStyle w:val="Paragrafoelenco"/>
        <w:numPr>
          <w:ilvl w:val="0"/>
          <w:numId w:val="25"/>
        </w:numPr>
      </w:pPr>
      <w:r>
        <w:rPr>
          <w:rFonts w:cs="Times New Roman"/>
          <w:b/>
          <w:bCs/>
          <w:szCs w:val="24"/>
          <w:highlight w:val="lightGray"/>
        </w:rPr>
        <w:t>_____</w:t>
      </w:r>
      <w:r w:rsidR="006E416D" w:rsidRPr="00CB4D20">
        <w:t>.</w:t>
      </w:r>
    </w:p>
    <w:p w14:paraId="10527CFF" w14:textId="77777777" w:rsidR="006E416D" w:rsidRPr="00CB4D20" w:rsidRDefault="006E416D" w:rsidP="00297896">
      <w:pPr>
        <w:pStyle w:val="Paragrafoelenco"/>
      </w:pPr>
    </w:p>
    <w:p w14:paraId="4D2A6392" w14:textId="384BDF26" w:rsidR="003C0A13" w:rsidRPr="00CB4D20" w:rsidRDefault="003C0A13" w:rsidP="00710D51">
      <w:r w:rsidRPr="00CB4D20">
        <w:t>Si specifica che per meglio esporre o motivare la propria idea progettuale, i partecipanti possono riportare esempi applicativi del prodotto o servizio proposto relativi a uno o più ambiti territoriali.</w:t>
      </w:r>
    </w:p>
    <w:p w14:paraId="5DAFABEF" w14:textId="77777777" w:rsidR="003C0A13" w:rsidRDefault="003C0A13" w:rsidP="00710D51">
      <w:r w:rsidRPr="00CB4D20">
        <w:t>L’intervento prospettato dovrà essere conforme alle norme particolari che disciplinano l’esercizio delle attività dallo stesso previste o, se innovativo, non in contrasto con le stesse.</w:t>
      </w:r>
    </w:p>
    <w:p w14:paraId="1C9045E7" w14:textId="77777777" w:rsidR="0061637B" w:rsidRDefault="0061637B" w:rsidP="00297896">
      <w:pPr>
        <w:pStyle w:val="Titolo2"/>
      </w:pPr>
    </w:p>
    <w:p w14:paraId="4D9D8BF2" w14:textId="52C75F34" w:rsidR="000D3F64" w:rsidRDefault="000D3F64" w:rsidP="00297896">
      <w:pPr>
        <w:pStyle w:val="Titolo2"/>
      </w:pPr>
      <w:bookmarkStart w:id="16" w:name="_Toc184115022"/>
      <w:r>
        <w:t>7</w:t>
      </w:r>
      <w:r w:rsidRPr="00CB4D20">
        <w:t>.2.</w:t>
      </w:r>
      <w:r w:rsidRPr="00CB4D20">
        <w:tab/>
      </w:r>
      <w:r>
        <w:t>P</w:t>
      </w:r>
      <w:r w:rsidRPr="000D3F64">
        <w:t xml:space="preserve">rivacy </w:t>
      </w:r>
      <w:r>
        <w:t xml:space="preserve">e </w:t>
      </w:r>
      <w:r w:rsidRPr="000D3F64">
        <w:t>trattamento dei dati personali</w:t>
      </w:r>
      <w:bookmarkEnd w:id="16"/>
    </w:p>
    <w:p w14:paraId="34ABF4E1" w14:textId="77777777" w:rsidR="000D3F64" w:rsidRPr="00F96523" w:rsidRDefault="000D3F64" w:rsidP="000D3F64">
      <w:pPr>
        <w:rPr>
          <w:szCs w:val="24"/>
        </w:rPr>
      </w:pPr>
      <w:r w:rsidRPr="00F96523">
        <w:rPr>
          <w:szCs w:val="24"/>
        </w:rPr>
        <w:t>I dati personali forniti da</w:t>
      </w:r>
      <w:r>
        <w:rPr>
          <w:szCs w:val="24"/>
        </w:rPr>
        <w:t>i</w:t>
      </w:r>
      <w:r w:rsidRPr="00F96523">
        <w:rPr>
          <w:szCs w:val="24"/>
        </w:rPr>
        <w:t xml:space="preserve"> partecipanti saranno trattati, anche in maniera automatizzata e nel rispetto della normativa in</w:t>
      </w:r>
      <w:r>
        <w:rPr>
          <w:szCs w:val="24"/>
        </w:rPr>
        <w:t xml:space="preserve"> </w:t>
      </w:r>
      <w:r w:rsidRPr="00F96523">
        <w:rPr>
          <w:szCs w:val="24"/>
        </w:rPr>
        <w:t>vigore, esclusivamente per le finalità di esperimento della gara, nonché, limitatamente al solo aggiudicatario, per la successiva</w:t>
      </w:r>
      <w:r>
        <w:rPr>
          <w:szCs w:val="24"/>
        </w:rPr>
        <w:t xml:space="preserve"> </w:t>
      </w:r>
      <w:r w:rsidRPr="00F96523">
        <w:rPr>
          <w:szCs w:val="24"/>
        </w:rPr>
        <w:t>stipulazione e gestione del contratto. In particolare, il trattamento dei dati personali si propone la finalità di consentire</w:t>
      </w:r>
      <w:r>
        <w:rPr>
          <w:szCs w:val="24"/>
        </w:rPr>
        <w:t xml:space="preserve"> </w:t>
      </w:r>
      <w:r w:rsidRPr="00F96523">
        <w:rPr>
          <w:szCs w:val="24"/>
        </w:rPr>
        <w:t>l’accertamento dell’idoneità dei concorrenti in relazione alla gara di cui trattasi. Il conferimento dei dati ha natura obbligatoria, nel</w:t>
      </w:r>
      <w:r>
        <w:rPr>
          <w:szCs w:val="24"/>
        </w:rPr>
        <w:t xml:space="preserve"> </w:t>
      </w:r>
      <w:r w:rsidRPr="00F96523">
        <w:rPr>
          <w:szCs w:val="24"/>
        </w:rPr>
        <w:t>senso che il concorrente, se intende partecipare alla gara, deve renderli a pena di esclusione. I dati possono essere comunicati,</w:t>
      </w:r>
      <w:r>
        <w:rPr>
          <w:szCs w:val="24"/>
        </w:rPr>
        <w:t xml:space="preserve"> </w:t>
      </w:r>
      <w:r w:rsidRPr="00F96523">
        <w:rPr>
          <w:szCs w:val="24"/>
        </w:rPr>
        <w:t>in applicazione delle vigenti disposizioni normative, ai competenti uffici pubblici, nonché agli altri concorrenti che esercitino il diritto</w:t>
      </w:r>
      <w:r>
        <w:rPr>
          <w:szCs w:val="24"/>
        </w:rPr>
        <w:t xml:space="preserve"> </w:t>
      </w:r>
      <w:r w:rsidRPr="00F96523">
        <w:rPr>
          <w:szCs w:val="24"/>
        </w:rPr>
        <w:t xml:space="preserve">di accesso ai documenti di gara. I diritti spettanti all’interessato sono </w:t>
      </w:r>
      <w:r w:rsidRPr="00F96523">
        <w:rPr>
          <w:szCs w:val="24"/>
        </w:rPr>
        <w:lastRenderedPageBreak/>
        <w:t>quelli di cui al Capo III e VIII del GDPR (Regolamento Europeo</w:t>
      </w:r>
      <w:r>
        <w:rPr>
          <w:szCs w:val="24"/>
        </w:rPr>
        <w:t xml:space="preserve"> </w:t>
      </w:r>
      <w:r w:rsidRPr="00F96523">
        <w:rPr>
          <w:szCs w:val="24"/>
        </w:rPr>
        <w:t>sulla Privacy 679/2016/UE). L’interessato ha diritto alla rettifica e all’integrazione dei dati personali, alla cancellazione, alla</w:t>
      </w:r>
      <w:r>
        <w:rPr>
          <w:szCs w:val="24"/>
        </w:rPr>
        <w:t xml:space="preserve"> </w:t>
      </w:r>
      <w:r w:rsidRPr="00F96523">
        <w:rPr>
          <w:szCs w:val="24"/>
        </w:rPr>
        <w:t>limitazione del trattamento, nei casi previsti dalla normativa.</w:t>
      </w:r>
    </w:p>
    <w:p w14:paraId="43DE192E" w14:textId="6B54743E" w:rsidR="000D3F64" w:rsidRPr="00F96523" w:rsidRDefault="000D3F64" w:rsidP="000D3F64">
      <w:pPr>
        <w:rPr>
          <w:szCs w:val="24"/>
        </w:rPr>
      </w:pPr>
      <w:r w:rsidRPr="00F96523">
        <w:rPr>
          <w:szCs w:val="24"/>
        </w:rPr>
        <w:t>I dati saranno conservati per il tempo strettamente necessario al raggiungimento delle finalità per le quali sono stati conferiti e</w:t>
      </w:r>
      <w:r>
        <w:rPr>
          <w:szCs w:val="24"/>
        </w:rPr>
        <w:t xml:space="preserve"> </w:t>
      </w:r>
      <w:r w:rsidRPr="00F96523">
        <w:rPr>
          <w:szCs w:val="24"/>
        </w:rPr>
        <w:t>successivamente per l’adempimento degli obblighi di legge connessi e conseguenti alla presente procedura.</w:t>
      </w:r>
      <w:r>
        <w:rPr>
          <w:szCs w:val="24"/>
        </w:rPr>
        <w:t xml:space="preserve"> </w:t>
      </w:r>
      <w:r w:rsidRPr="00F96523">
        <w:rPr>
          <w:szCs w:val="24"/>
        </w:rPr>
        <w:t xml:space="preserve">Titolare del trattamento dei dati è </w:t>
      </w:r>
      <w:r w:rsidR="0061637B">
        <w:rPr>
          <w:b/>
          <w:szCs w:val="24"/>
          <w:highlight w:val="lightGray"/>
        </w:rPr>
        <w:t>______</w:t>
      </w:r>
      <w:r w:rsidR="0061637B" w:rsidRPr="007A240F">
        <w:rPr>
          <w:szCs w:val="24"/>
          <w:highlight w:val="lightGray"/>
        </w:rPr>
        <w:t>____</w:t>
      </w:r>
      <w:r w:rsidR="0061637B">
        <w:rPr>
          <w:b/>
          <w:szCs w:val="24"/>
          <w:highlight w:val="lightGray"/>
        </w:rPr>
        <w:t>________</w:t>
      </w:r>
      <w:r w:rsidR="00D2420E">
        <w:rPr>
          <w:szCs w:val="24"/>
        </w:rPr>
        <w:t>.</w:t>
      </w:r>
    </w:p>
    <w:p w14:paraId="3A78D174" w14:textId="77777777" w:rsidR="000D3F64" w:rsidRPr="00CB4D20" w:rsidRDefault="000D3F64" w:rsidP="000D3F64">
      <w:pPr>
        <w:rPr>
          <w:szCs w:val="24"/>
        </w:rPr>
      </w:pPr>
      <w:r w:rsidRPr="00F96523">
        <w:rPr>
          <w:szCs w:val="24"/>
        </w:rPr>
        <w:t>L’Informativa ai sensi dell’art. 13 del Regolamento (UE) 2016/679 dovrà essere firmata unitamente alla domanda di partecipazione</w:t>
      </w:r>
      <w:r>
        <w:rPr>
          <w:szCs w:val="24"/>
        </w:rPr>
        <w:t>.</w:t>
      </w:r>
    </w:p>
    <w:p w14:paraId="3763D4C1" w14:textId="77777777" w:rsidR="003C0A13" w:rsidRPr="00CB4D20" w:rsidRDefault="003C0A13" w:rsidP="00710D51">
      <w:pPr>
        <w:rPr>
          <w:szCs w:val="24"/>
        </w:rPr>
      </w:pPr>
    </w:p>
    <w:p w14:paraId="0BE5BD4B" w14:textId="34F8B302" w:rsidR="003C0A13" w:rsidRDefault="006A7398" w:rsidP="00297896">
      <w:pPr>
        <w:pStyle w:val="Titolo2"/>
      </w:pPr>
      <w:bookmarkStart w:id="17" w:name="_Toc184115023"/>
      <w:r>
        <w:t>7</w:t>
      </w:r>
      <w:r w:rsidR="003C0A13" w:rsidRPr="00CB4D20">
        <w:t>.</w:t>
      </w:r>
      <w:r w:rsidR="000D3F64">
        <w:t>3</w:t>
      </w:r>
      <w:r w:rsidR="003C0A13" w:rsidRPr="00CB4D20">
        <w:t>.</w:t>
      </w:r>
      <w:r w:rsidR="003C0A13" w:rsidRPr="00CB4D20">
        <w:tab/>
      </w:r>
      <w:r w:rsidR="007E2E0F">
        <w:t>M</w:t>
      </w:r>
      <w:r w:rsidR="007E2E0F" w:rsidRPr="007E2E0F">
        <w:t>odalità</w:t>
      </w:r>
      <w:r w:rsidR="007E2E0F" w:rsidRPr="007E2E0F">
        <w:tab/>
        <w:t>di</w:t>
      </w:r>
      <w:r w:rsidR="007E2E0F" w:rsidRPr="007E2E0F">
        <w:tab/>
        <w:t>consegna</w:t>
      </w:r>
      <w:r w:rsidR="007E2E0F" w:rsidRPr="007E2E0F">
        <w:tab/>
        <w:t>delle</w:t>
      </w:r>
      <w:r w:rsidR="007E2E0F" w:rsidRPr="007E2E0F">
        <w:tab/>
        <w:t>proposte</w:t>
      </w:r>
      <w:r w:rsidR="007E2E0F" w:rsidRPr="007E2E0F">
        <w:tab/>
        <w:t>ideative</w:t>
      </w:r>
      <w:r w:rsidR="007E2E0F" w:rsidRPr="007E2E0F">
        <w:tab/>
        <w:t>e</w:t>
      </w:r>
      <w:r w:rsidR="007E2E0F" w:rsidRPr="007E2E0F">
        <w:tab/>
        <w:t>della documentazione amministrativa</w:t>
      </w:r>
      <w:bookmarkEnd w:id="17"/>
      <w:r w:rsidR="007E2E0F">
        <w:t xml:space="preserve"> </w:t>
      </w:r>
    </w:p>
    <w:p w14:paraId="56D6E689" w14:textId="77777777" w:rsidR="009073D9" w:rsidRDefault="009073D9" w:rsidP="009073D9"/>
    <w:tbl>
      <w:tblPr>
        <w:tblStyle w:val="Grigliatabella"/>
        <w:tblW w:w="0" w:type="auto"/>
        <w:tblLook w:val="04A0" w:firstRow="1" w:lastRow="0" w:firstColumn="1" w:lastColumn="0" w:noHBand="0" w:noVBand="1"/>
      </w:tblPr>
      <w:tblGrid>
        <w:gridCol w:w="4814"/>
        <w:gridCol w:w="4814"/>
      </w:tblGrid>
      <w:tr w:rsidR="009073D9" w14:paraId="54125262" w14:textId="77777777" w:rsidTr="009073D9">
        <w:tc>
          <w:tcPr>
            <w:tcW w:w="4814" w:type="dxa"/>
          </w:tcPr>
          <w:p w14:paraId="75A4808D" w14:textId="3BA16BBC" w:rsidR="009073D9" w:rsidRDefault="009073D9" w:rsidP="009073D9">
            <w:r>
              <w:t>Consegna a mano</w:t>
            </w:r>
          </w:p>
        </w:tc>
        <w:tc>
          <w:tcPr>
            <w:tcW w:w="4814" w:type="dxa"/>
          </w:tcPr>
          <w:p w14:paraId="42E486C0" w14:textId="17245DB4" w:rsidR="009073D9" w:rsidRDefault="009073D9" w:rsidP="009073D9">
            <w:r>
              <w:t>Consegna telematica</w:t>
            </w:r>
            <w:r w:rsidR="002366E4">
              <w:t xml:space="preserve"> </w:t>
            </w:r>
          </w:p>
        </w:tc>
      </w:tr>
      <w:tr w:rsidR="009073D9" w14:paraId="21AFC487" w14:textId="77777777" w:rsidTr="009073D9">
        <w:tc>
          <w:tcPr>
            <w:tcW w:w="4814" w:type="dxa"/>
          </w:tcPr>
          <w:p w14:paraId="6409903C" w14:textId="77777777" w:rsidR="009073D9" w:rsidRPr="00CB4D20" w:rsidRDefault="009073D9" w:rsidP="009073D9">
            <w:r w:rsidRPr="00CB4D20">
              <w:t>La partecipazione avviene esclusivamente in forma anonima. L’iscrizione al Concorso (Busta A) e il deposito degli elaborati (Busta B) è contestuale.</w:t>
            </w:r>
          </w:p>
          <w:p w14:paraId="5DEF37D2" w14:textId="77777777" w:rsidR="009073D9" w:rsidRPr="00CB4D20" w:rsidRDefault="009073D9" w:rsidP="009073D9">
            <w:r w:rsidRPr="00CB4D20">
              <w:t>Ai fini della partecipazione al presente Concorso di idee i concorrenti dovranno presentare la documentazione richiesta in un unico plico esterno anonimo, opaco e sigillato sui lembi di chiusura a pena di esclusione, sul quale non dovrà essere apposta, a pena di esclusione, alcuna intestazione, logo, firma, motto o altro elemento di riconoscimento.</w:t>
            </w:r>
          </w:p>
          <w:p w14:paraId="3D3D4DF4" w14:textId="77777777" w:rsidR="009073D9" w:rsidRPr="00CB4D20" w:rsidRDefault="009073D9" w:rsidP="009073D9">
            <w:r w:rsidRPr="00CB4D20">
              <w:t>Si precisa che per “sigillatura” deve intendersi una chiusura ermetica effettuata, ad esempio, con nastro adesivo, ceralacca, piombo, tale da impedire ogni accesso o da rendere evidente ogni tentativo di apertura del plico o delle buste.</w:t>
            </w:r>
          </w:p>
          <w:p w14:paraId="73E45B3C" w14:textId="2ADFC9A6" w:rsidR="009073D9" w:rsidRPr="00CB4D20" w:rsidRDefault="009073D9" w:rsidP="009073D9">
            <w:r w:rsidRPr="00CB4D20">
              <w:t xml:space="preserve">L’involucro del plico esterno dovrà riportare solamente l’indirizzo dell’Ente banditore e la seguente dicitura: “NON APRIRE - Concorso di idee </w:t>
            </w:r>
            <w:r w:rsidR="0061637B" w:rsidRPr="0061637B">
              <w:rPr>
                <w:b/>
                <w:highlight w:val="lightGray"/>
              </w:rPr>
              <w:t>_____________</w:t>
            </w:r>
            <w:r w:rsidRPr="00CB4D20">
              <w:t>”.</w:t>
            </w:r>
          </w:p>
          <w:p w14:paraId="1A8D0595" w14:textId="77777777" w:rsidR="009073D9" w:rsidRPr="00CB4D20" w:rsidRDefault="009073D9" w:rsidP="009073D9">
            <w:r w:rsidRPr="00CB4D20">
              <w:t>Il plico esterno dovrà contenere, a pena di esclusione, due buste, a loro volta opache, anonime e sigillate, prive di intestazione, logo, firma, motto o altro elemento di riconoscimento e riportanti rispettivamente le seguenti diciture:</w:t>
            </w:r>
          </w:p>
          <w:p w14:paraId="2F1BF77A" w14:textId="0D0DF5B4" w:rsidR="009073D9" w:rsidRPr="00CB4D20" w:rsidRDefault="009073D9" w:rsidP="009073D9">
            <w:pPr>
              <w:pStyle w:val="Paragrafoelenco"/>
              <w:numPr>
                <w:ilvl w:val="0"/>
                <w:numId w:val="23"/>
              </w:numPr>
            </w:pPr>
            <w:r w:rsidRPr="00CB4D20">
              <w:t xml:space="preserve">“Busta A – Concorso di idee </w:t>
            </w:r>
            <w:r w:rsidR="0061637B" w:rsidRPr="0061637B">
              <w:rPr>
                <w:b/>
                <w:highlight w:val="lightGray"/>
              </w:rPr>
              <w:t>_____________</w:t>
            </w:r>
            <w:r w:rsidR="00A507CE">
              <w:t xml:space="preserve"> -</w:t>
            </w:r>
            <w:r w:rsidRPr="00CB4D20">
              <w:t xml:space="preserve"> Documentazione amministrativa”</w:t>
            </w:r>
            <w:r w:rsidR="00E30A3B">
              <w:t>;</w:t>
            </w:r>
          </w:p>
          <w:p w14:paraId="5EF1CEB2" w14:textId="1D8154AF" w:rsidR="009073D9" w:rsidRPr="00CB4D20" w:rsidRDefault="009073D9" w:rsidP="009073D9">
            <w:pPr>
              <w:pStyle w:val="Paragrafoelenco"/>
              <w:numPr>
                <w:ilvl w:val="0"/>
                <w:numId w:val="23"/>
              </w:numPr>
            </w:pPr>
            <w:r w:rsidRPr="00CB4D20">
              <w:t xml:space="preserve">“Busta B – Concorso di idee </w:t>
            </w:r>
            <w:r w:rsidR="0061637B" w:rsidRPr="0061637B">
              <w:rPr>
                <w:b/>
                <w:highlight w:val="lightGray"/>
              </w:rPr>
              <w:t>_____________</w:t>
            </w:r>
            <w:r w:rsidRPr="00CB4D20">
              <w:t xml:space="preserve"> - Proposta ideativa”.</w:t>
            </w:r>
          </w:p>
          <w:p w14:paraId="7D937886" w14:textId="77777777" w:rsidR="009073D9" w:rsidRPr="00CB4D20" w:rsidRDefault="009073D9" w:rsidP="009073D9"/>
          <w:p w14:paraId="1D83A22B" w14:textId="77777777" w:rsidR="009073D9" w:rsidRPr="00C8741F" w:rsidRDefault="009073D9" w:rsidP="009073D9">
            <w:pPr>
              <w:rPr>
                <w:i/>
                <w:iCs/>
              </w:rPr>
            </w:pPr>
            <w:r w:rsidRPr="00C8741F">
              <w:rPr>
                <w:i/>
                <w:iCs/>
              </w:rPr>
              <w:t>Busta A - Documentazione amministrativa</w:t>
            </w:r>
          </w:p>
          <w:p w14:paraId="5DF11E44" w14:textId="0A7C2D23" w:rsidR="009073D9" w:rsidRPr="00CB4D20" w:rsidRDefault="009073D9" w:rsidP="009073D9">
            <w:r w:rsidRPr="00CB4D20">
              <w:t xml:space="preserve">Dovrà essere un involucro anonimo, opaco e sigillato con riportata solo la dicitura “Busta A - </w:t>
            </w:r>
            <w:r w:rsidRPr="00CB4D20">
              <w:lastRenderedPageBreak/>
              <w:t xml:space="preserve">Concorso di idee </w:t>
            </w:r>
            <w:r w:rsidR="0061637B" w:rsidRPr="0061637B">
              <w:rPr>
                <w:b/>
                <w:highlight w:val="lightGray"/>
              </w:rPr>
              <w:t>_____________</w:t>
            </w:r>
            <w:r w:rsidRPr="00CB4D20">
              <w:t xml:space="preserve"> - documentazione amministrativa” e dovrà contenere:</w:t>
            </w:r>
          </w:p>
          <w:p w14:paraId="0622FDF5" w14:textId="2EC2E853" w:rsidR="009073D9" w:rsidRPr="00CB4D20" w:rsidRDefault="00E714AF" w:rsidP="009073D9">
            <w:pPr>
              <w:pStyle w:val="Paragrafoelenco"/>
              <w:numPr>
                <w:ilvl w:val="0"/>
                <w:numId w:val="24"/>
              </w:numPr>
            </w:pPr>
            <w:r w:rsidRPr="00CB4D20">
              <w:t xml:space="preserve">domanda </w:t>
            </w:r>
            <w:r w:rsidR="009073D9" w:rsidRPr="00CB4D20">
              <w:t xml:space="preserve">di partecipazione al Concorso sottoscritta; </w:t>
            </w:r>
          </w:p>
          <w:p w14:paraId="07755F06" w14:textId="3497CDF6" w:rsidR="009073D9" w:rsidRPr="00CB4D20" w:rsidRDefault="00E714AF" w:rsidP="009073D9">
            <w:pPr>
              <w:pStyle w:val="Paragrafoelenco"/>
              <w:numPr>
                <w:ilvl w:val="0"/>
                <w:numId w:val="24"/>
              </w:numPr>
            </w:pPr>
            <w:r w:rsidRPr="00CB4D20">
              <w:t xml:space="preserve">informativa </w:t>
            </w:r>
            <w:r w:rsidR="009073D9" w:rsidRPr="00CB4D20">
              <w:t>ex artt. 13 e 14 del Regolamento UE n. 679 del 2016 sottoscritta;</w:t>
            </w:r>
          </w:p>
          <w:p w14:paraId="3CCB1371" w14:textId="77777777" w:rsidR="009073D9" w:rsidRPr="00CB4D20" w:rsidRDefault="009073D9" w:rsidP="00C0202A">
            <w:pPr>
              <w:pStyle w:val="Paragrafoelenco"/>
              <w:numPr>
                <w:ilvl w:val="0"/>
                <w:numId w:val="24"/>
              </w:numPr>
              <w:spacing w:after="120"/>
              <w:ind w:left="714" w:hanging="357"/>
              <w:contextualSpacing w:val="0"/>
            </w:pPr>
            <w:r w:rsidRPr="00CB4D20">
              <w:t>fotocopia di un documento di identità del sottoscrittore in corso di validità.</w:t>
            </w:r>
          </w:p>
          <w:p w14:paraId="55B59A9C" w14:textId="77777777" w:rsidR="009073D9" w:rsidRPr="00C8741F" w:rsidRDefault="009073D9" w:rsidP="009073D9">
            <w:pPr>
              <w:rPr>
                <w:i/>
                <w:iCs/>
              </w:rPr>
            </w:pPr>
            <w:r w:rsidRPr="00C8741F">
              <w:rPr>
                <w:i/>
                <w:iCs/>
              </w:rPr>
              <w:t>Busta B - Proposta ideativa</w:t>
            </w:r>
          </w:p>
          <w:p w14:paraId="32F9343B" w14:textId="5A7CDFB1" w:rsidR="009073D9" w:rsidRDefault="009073D9" w:rsidP="009073D9">
            <w:r w:rsidRPr="00CB4D20">
              <w:t xml:space="preserve">Dovrà essere un involucro anonimo, opaco e sigillato con riportata solo la dicitura “Busta B - Concorso di idee </w:t>
            </w:r>
            <w:r w:rsidR="0061637B" w:rsidRPr="0061637B">
              <w:rPr>
                <w:b/>
                <w:highlight w:val="lightGray"/>
              </w:rPr>
              <w:t>_____________</w:t>
            </w:r>
            <w:r w:rsidRPr="00CB4D20">
              <w:t xml:space="preserve"> - Proposta ideativa” e dovrà contenere la proposta progettuale, in copia cartacea, costituita da elaborati anonimi, privi di intestazioni, logo, firma, motto o altro elemento di riconoscimento a pena di esclusione.</w:t>
            </w:r>
          </w:p>
          <w:p w14:paraId="1D5581F2" w14:textId="77777777" w:rsidR="009073D9" w:rsidRDefault="009073D9" w:rsidP="009073D9"/>
          <w:p w14:paraId="277EB70C" w14:textId="31471735" w:rsidR="009073D9" w:rsidRDefault="009073D9" w:rsidP="009073D9">
            <w:r w:rsidRPr="00CB4D20">
              <w:t xml:space="preserve">La consegna del plico potrà avvenire </w:t>
            </w:r>
            <w:r>
              <w:t xml:space="preserve">esclusivamente a mano </w:t>
            </w:r>
            <w:r w:rsidRPr="00CB4D20">
              <w:t>entro le ore</w:t>
            </w:r>
            <w:r w:rsidRPr="0061637B">
              <w:rPr>
                <w:b/>
              </w:rPr>
              <w:t xml:space="preserve"> </w:t>
            </w:r>
            <w:r w:rsidR="0061637B" w:rsidRPr="0061637B">
              <w:rPr>
                <w:b/>
                <w:highlight w:val="lightGray"/>
              </w:rPr>
              <w:t>___</w:t>
            </w:r>
            <w:r w:rsidRPr="00CB4D20">
              <w:t xml:space="preserve"> del giorno </w:t>
            </w:r>
            <w:r w:rsidR="0061637B" w:rsidRPr="0061637B">
              <w:rPr>
                <w:b/>
                <w:highlight w:val="lightGray"/>
              </w:rPr>
              <w:t>____</w:t>
            </w:r>
            <w:r w:rsidRPr="00CB4D20">
              <w:t xml:space="preserve"> al seguente indirizzo</w:t>
            </w:r>
            <w:r>
              <w:t xml:space="preserve"> fisico</w:t>
            </w:r>
            <w:r w:rsidRPr="00CB4D20">
              <w:t>:</w:t>
            </w:r>
            <w:r w:rsidRPr="0061637B">
              <w:rPr>
                <w:b/>
              </w:rPr>
              <w:t xml:space="preserve"> </w:t>
            </w:r>
            <w:r w:rsidR="0061637B" w:rsidRPr="0061637B">
              <w:rPr>
                <w:b/>
                <w:highlight w:val="lightGray"/>
              </w:rPr>
              <w:t>______</w:t>
            </w:r>
            <w:r w:rsidR="00E714AF" w:rsidRPr="00274CA0">
              <w:t>.</w:t>
            </w:r>
          </w:p>
          <w:p w14:paraId="6D054278" w14:textId="77777777" w:rsidR="009073D9" w:rsidRPr="00CB4D20" w:rsidRDefault="009073D9" w:rsidP="009073D9"/>
          <w:p w14:paraId="434101BB" w14:textId="77777777" w:rsidR="009073D9" w:rsidRPr="00CB4D20" w:rsidRDefault="009073D9" w:rsidP="009073D9">
            <w:r w:rsidRPr="00CB4D20">
              <w:t>In nessun caso i concorrenti potranno violare il carattere anonimo del Concorso apponendo simboli, segni o altri elementi identificativi né sul plico esterno, né sulle buste interne, né sugli elaborati contenuti nella busta B, pena l’esclusione dal Concorso.</w:t>
            </w:r>
          </w:p>
          <w:p w14:paraId="2FEC2984" w14:textId="77777777" w:rsidR="009073D9" w:rsidRPr="00CB4D20" w:rsidRDefault="009073D9" w:rsidP="009073D9"/>
          <w:p w14:paraId="12018AD7" w14:textId="77777777" w:rsidR="009073D9" w:rsidRPr="00CB4D20" w:rsidRDefault="009073D9" w:rsidP="009073D9">
            <w:r w:rsidRPr="00CB4D20">
              <w:t>In nessun caso sarà consentita la presentazione o l’integrazione di documentazione mancante in un secondo momento.</w:t>
            </w:r>
          </w:p>
          <w:p w14:paraId="5DEF6340" w14:textId="77777777" w:rsidR="009073D9" w:rsidRDefault="009073D9" w:rsidP="009073D9"/>
        </w:tc>
        <w:tc>
          <w:tcPr>
            <w:tcW w:w="4814" w:type="dxa"/>
          </w:tcPr>
          <w:p w14:paraId="4E550EDA" w14:textId="456029CF" w:rsidR="009073D9" w:rsidRDefault="009073D9" w:rsidP="009073D9">
            <w:r w:rsidRPr="009073D9">
              <w:lastRenderedPageBreak/>
              <w:t xml:space="preserve">Per partecipare al concorso ci si avvarrà del sito </w:t>
            </w:r>
            <w:r w:rsidRPr="0061637B">
              <w:rPr>
                <w:highlight w:val="lightGray"/>
              </w:rPr>
              <w:t>www.</w:t>
            </w:r>
            <w:r w:rsidR="0061637B">
              <w:rPr>
                <w:b/>
                <w:highlight w:val="lightGray"/>
              </w:rPr>
              <w:t>_______</w:t>
            </w:r>
            <w:r w:rsidRPr="0061637B">
              <w:rPr>
                <w:highlight w:val="lightGray"/>
              </w:rPr>
              <w:t>.it</w:t>
            </w:r>
            <w:r w:rsidRPr="009073D9">
              <w:t xml:space="preserve"> al quale il singolo partecipante o il capogruppo dovrà registrarsi mediante indirizzo di posta elettronica certificata o, nel caso di partecipanti residenti in un altro Stato, indirizzo di posta elettronica basato su tecnologie che soddisfino formalità e requisiti equivalenti.</w:t>
            </w:r>
          </w:p>
          <w:p w14:paraId="5748DAA6" w14:textId="77777777" w:rsidR="009073D9" w:rsidRPr="009073D9" w:rsidRDefault="009073D9" w:rsidP="009073D9"/>
          <w:p w14:paraId="30279C89" w14:textId="77777777" w:rsidR="009073D9" w:rsidRPr="009073D9" w:rsidRDefault="009073D9" w:rsidP="009073D9">
            <w:r w:rsidRPr="009073D9">
              <w:t>In particolare sarà necessario compilare e caricare, pena l’esclusione, i seguenti documenti:</w:t>
            </w:r>
          </w:p>
          <w:p w14:paraId="7AACF75A" w14:textId="77777777" w:rsidR="009073D9" w:rsidRPr="009073D9" w:rsidRDefault="009073D9" w:rsidP="009073D9"/>
          <w:p w14:paraId="589A31C1" w14:textId="77777777" w:rsidR="009073D9" w:rsidRPr="009073D9" w:rsidRDefault="009073D9" w:rsidP="00E714AF">
            <w:pPr>
              <w:ind w:left="315"/>
            </w:pPr>
            <w:r w:rsidRPr="009073D9">
              <w:t>1)</w:t>
            </w:r>
            <w:r w:rsidRPr="009073D9">
              <w:tab/>
              <w:t>Domanda di partecipazione</w:t>
            </w:r>
          </w:p>
          <w:p w14:paraId="2E738EE8" w14:textId="77777777" w:rsidR="009073D9" w:rsidRPr="009073D9" w:rsidRDefault="009073D9" w:rsidP="00E714AF">
            <w:pPr>
              <w:ind w:left="315"/>
            </w:pPr>
            <w:r w:rsidRPr="009073D9">
              <w:t>2)</w:t>
            </w:r>
            <w:r w:rsidRPr="009073D9">
              <w:tab/>
              <w:t>Autorizzazione dell’Ente</w:t>
            </w:r>
          </w:p>
          <w:p w14:paraId="223E334C" w14:textId="77777777" w:rsidR="009073D9" w:rsidRPr="009073D9" w:rsidRDefault="009073D9" w:rsidP="00E714AF">
            <w:pPr>
              <w:ind w:left="315"/>
            </w:pPr>
            <w:r w:rsidRPr="009073D9">
              <w:t>3)</w:t>
            </w:r>
            <w:r w:rsidRPr="009073D9">
              <w:tab/>
              <w:t>Documento di identità</w:t>
            </w:r>
          </w:p>
          <w:p w14:paraId="4742BC5B" w14:textId="151DBEBD" w:rsidR="009073D9" w:rsidRPr="009073D9" w:rsidRDefault="009073D9" w:rsidP="00E714AF">
            <w:pPr>
              <w:ind w:left="315"/>
            </w:pPr>
            <w:r w:rsidRPr="009073D9">
              <w:t>4)</w:t>
            </w:r>
            <w:r w:rsidRPr="009073D9">
              <w:tab/>
              <w:t>Documento di Gara Unico Europeo – DGUE (compilato per le seguenti parti: Parte II sez. A e B; Parte III Sez. A, B, C, D; Parte IV Sez. A; Parte VI)</w:t>
            </w:r>
            <w:r w:rsidR="00E714AF">
              <w:t>.</w:t>
            </w:r>
          </w:p>
          <w:p w14:paraId="6640CF6A" w14:textId="77777777" w:rsidR="009073D9" w:rsidRPr="009073D9" w:rsidRDefault="009073D9" w:rsidP="009073D9"/>
          <w:p w14:paraId="5F6205F9" w14:textId="6EB12DE7" w:rsidR="009073D9" w:rsidRPr="009073D9" w:rsidRDefault="009073D9" w:rsidP="009073D9">
            <w:r w:rsidRPr="009073D9">
              <w:t>I documenti 1) e 4) dovranno essere compilati e sottoscritti digitalmente e caricati insieme ai file richiesti, contenenti la copia fotostatica non autenticata di un documento d'identità del sottoscrittore e la copia fotostatica dell</w:t>
            </w:r>
            <w:r w:rsidR="00E714AF">
              <w:t>’</w:t>
            </w:r>
            <w:r w:rsidRPr="009073D9">
              <w:t xml:space="preserve">autorizzazione alla partecipazione in caso di concorrente dipendente di pubblica amministrazione ex art. 53 del </w:t>
            </w:r>
            <w:proofErr w:type="spellStart"/>
            <w:r w:rsidRPr="009073D9">
              <w:t>D.Lgs.</w:t>
            </w:r>
            <w:proofErr w:type="spellEnd"/>
            <w:r w:rsidRPr="009073D9">
              <w:t xml:space="preserve"> n. 165/2001 e </w:t>
            </w:r>
            <w:proofErr w:type="spellStart"/>
            <w:r w:rsidR="00381E78">
              <w:t>ss.mm.ii</w:t>
            </w:r>
            <w:proofErr w:type="spellEnd"/>
            <w:r w:rsidR="00381E78">
              <w:t>.</w:t>
            </w:r>
          </w:p>
          <w:p w14:paraId="4E8C13F2" w14:textId="77777777" w:rsidR="009073D9" w:rsidRPr="009073D9" w:rsidRDefault="009073D9" w:rsidP="009073D9"/>
          <w:p w14:paraId="6EE619BB" w14:textId="77777777" w:rsidR="009073D9" w:rsidRPr="009073D9" w:rsidRDefault="009073D9" w:rsidP="009073D9">
            <w:r w:rsidRPr="009073D9">
              <w:t>Si precisa che nel caso di concorrente che partecipa in forma di Raggruppamento Temporaneo, ogni componente dovrà presentare il proprio DGUE.</w:t>
            </w:r>
          </w:p>
          <w:p w14:paraId="0C760D94" w14:textId="77777777" w:rsidR="009073D9" w:rsidRPr="009073D9" w:rsidRDefault="009073D9" w:rsidP="009073D9"/>
          <w:p w14:paraId="27F396F2" w14:textId="123A3AB9" w:rsidR="009073D9" w:rsidRPr="009073D9" w:rsidRDefault="009073D9" w:rsidP="009073D9">
            <w:r w:rsidRPr="009073D9">
              <w:lastRenderedPageBreak/>
              <w:t>Non sono ammesse, pena l</w:t>
            </w:r>
            <w:r w:rsidR="00E714AF">
              <w:t>’</w:t>
            </w:r>
            <w:r w:rsidRPr="009073D9">
              <w:t>esclusione, forme di partecipazione con modalità diverse da quelle descritte dal Bando e specificate sul sito. Con la registrazione al sito si avrà accesso a tutte le indicazioni necessarie per la consegna della documentazione amministrativa e degli elaborati.</w:t>
            </w:r>
          </w:p>
          <w:p w14:paraId="46F293E3" w14:textId="77777777" w:rsidR="009073D9" w:rsidRPr="009073D9" w:rsidRDefault="009073D9" w:rsidP="009073D9"/>
          <w:p w14:paraId="63203A5D" w14:textId="1530D679" w:rsidR="009073D9" w:rsidRPr="009073D9" w:rsidRDefault="009073D9" w:rsidP="009073D9">
            <w:r w:rsidRPr="009073D9">
              <w:t xml:space="preserve">Gli elaborati dovranno essere trasmessi, mediante la conclusione della procedura on-line, a pena di esclusione entro e non oltre il giorno </w:t>
            </w:r>
            <w:r w:rsidR="0061637B" w:rsidRPr="0061637B">
              <w:rPr>
                <w:b/>
                <w:highlight w:val="lightGray"/>
              </w:rPr>
              <w:t>_________</w:t>
            </w:r>
            <w:r w:rsidR="0061637B">
              <w:t xml:space="preserve"> </w:t>
            </w:r>
            <w:r w:rsidRPr="009073D9">
              <w:t xml:space="preserve">alle ore </w:t>
            </w:r>
            <w:r w:rsidR="0061637B" w:rsidRPr="0061637B">
              <w:rPr>
                <w:b/>
                <w:highlight w:val="lightGray"/>
              </w:rPr>
              <w:t>_____</w:t>
            </w:r>
            <w:r w:rsidRPr="009073D9">
              <w:t>. Terminata la procedura il concorrente riceverà all</w:t>
            </w:r>
            <w:r w:rsidR="00E714AF">
              <w:t>’</w:t>
            </w:r>
            <w:r w:rsidRPr="009073D9">
              <w:t xml:space="preserve">indirizzo </w:t>
            </w:r>
            <w:proofErr w:type="spellStart"/>
            <w:r w:rsidRPr="009073D9">
              <w:t>pec</w:t>
            </w:r>
            <w:proofErr w:type="spellEnd"/>
            <w:r w:rsidRPr="009073D9">
              <w:t xml:space="preserve"> utilizzato per la registrazione una email con la data e ora di trasmissione del plico.</w:t>
            </w:r>
          </w:p>
          <w:p w14:paraId="666BE5E3" w14:textId="77777777" w:rsidR="009073D9" w:rsidRPr="009073D9" w:rsidRDefault="009073D9" w:rsidP="009073D9"/>
          <w:p w14:paraId="545F2914" w14:textId="77777777" w:rsidR="009073D9" w:rsidRPr="009073D9" w:rsidRDefault="009073D9" w:rsidP="009073D9">
            <w:r w:rsidRPr="009073D9">
              <w:t>Il sito non accetterà la finalizzazione della procedura oltre il termine indicato.</w:t>
            </w:r>
          </w:p>
          <w:p w14:paraId="43BF6C6F" w14:textId="77777777" w:rsidR="009073D9" w:rsidRDefault="009073D9" w:rsidP="009073D9"/>
        </w:tc>
      </w:tr>
    </w:tbl>
    <w:p w14:paraId="2889FBE0" w14:textId="77777777" w:rsidR="009073D9" w:rsidRPr="009073D9" w:rsidRDefault="009073D9" w:rsidP="00AF6EE1"/>
    <w:p w14:paraId="4340F048" w14:textId="2D4EDCB0" w:rsidR="003C0A13" w:rsidRPr="00CB4D20" w:rsidRDefault="001F06A1" w:rsidP="001F06A1">
      <w:pPr>
        <w:jc w:val="left"/>
        <w:rPr>
          <w:szCs w:val="24"/>
        </w:rPr>
      </w:pPr>
      <w:r>
        <w:rPr>
          <w:szCs w:val="24"/>
        </w:rPr>
        <w:br w:type="page"/>
      </w:r>
    </w:p>
    <w:p w14:paraId="624230CC" w14:textId="1DA1387F" w:rsidR="003C0A13" w:rsidRPr="0061637B" w:rsidRDefault="006A7398" w:rsidP="0061637B">
      <w:pPr>
        <w:pStyle w:val="Titolo1"/>
      </w:pPr>
      <w:bookmarkStart w:id="18" w:name="_Toc184115024"/>
      <w:r>
        <w:lastRenderedPageBreak/>
        <w:t>8</w:t>
      </w:r>
      <w:r w:rsidR="003C0A13" w:rsidRPr="00CB4D20">
        <w:t>.</w:t>
      </w:r>
      <w:r w:rsidR="005040D6">
        <w:t xml:space="preserve"> </w:t>
      </w:r>
      <w:r w:rsidR="003C0A13" w:rsidRPr="00CB4D20">
        <w:t>FASE DI VALUTAZIONE ED ESITO FINALE</w:t>
      </w:r>
      <w:bookmarkEnd w:id="18"/>
    </w:p>
    <w:p w14:paraId="2056EA7D" w14:textId="76CC9AF0" w:rsidR="003C0A13" w:rsidRPr="00CB4D20" w:rsidRDefault="006A7398" w:rsidP="00710D51">
      <w:pPr>
        <w:pStyle w:val="Titolo2"/>
      </w:pPr>
      <w:bookmarkStart w:id="19" w:name="_Toc184115025"/>
      <w:r>
        <w:t>8</w:t>
      </w:r>
      <w:r w:rsidR="003C0A13" w:rsidRPr="00CB4D20">
        <w:t>.1.</w:t>
      </w:r>
      <w:r w:rsidR="003C0A13" w:rsidRPr="00CB4D20">
        <w:tab/>
      </w:r>
      <w:r w:rsidR="007E2E0F">
        <w:t>C</w:t>
      </w:r>
      <w:r w:rsidR="007E2E0F" w:rsidRPr="00CB4D20">
        <w:t>ommissione giudicatrice</w:t>
      </w:r>
      <w:bookmarkEnd w:id="19"/>
    </w:p>
    <w:p w14:paraId="4512E475" w14:textId="768BAA45" w:rsidR="003C0A13" w:rsidRPr="00CB4D20" w:rsidRDefault="003C0A13" w:rsidP="00710D51">
      <w:r w:rsidRPr="00CB4D20">
        <w:t>La Commissione giudicatrice sarà composta da</w:t>
      </w:r>
      <w:r w:rsidR="004D2BA0">
        <w:t xml:space="preserve"> n.</w:t>
      </w:r>
      <w:r w:rsidRPr="00CB4D20">
        <w:t xml:space="preserve"> </w:t>
      </w:r>
      <w:r w:rsidR="0061637B" w:rsidRPr="00511E32">
        <w:rPr>
          <w:b/>
          <w:highlight w:val="lightGray"/>
        </w:rPr>
        <w:t>__</w:t>
      </w:r>
      <w:r w:rsidR="003E24E4" w:rsidRPr="00CB4D20">
        <w:t xml:space="preserve"> </w:t>
      </w:r>
      <w:r w:rsidRPr="00CB4D20">
        <w:t xml:space="preserve">membri </w:t>
      </w:r>
      <w:r w:rsidR="001B153E">
        <w:t>dei quali</w:t>
      </w:r>
      <w:r w:rsidR="00B519D2">
        <w:t xml:space="preserve"> almeno</w:t>
      </w:r>
      <w:r w:rsidR="001B153E">
        <w:t xml:space="preserve"> </w:t>
      </w:r>
      <w:r w:rsidR="00B519D2">
        <w:t>un</w:t>
      </w:r>
      <w:r w:rsidR="003E24E4" w:rsidRPr="00CB4D20">
        <w:t xml:space="preserve"> </w:t>
      </w:r>
      <w:r w:rsidRPr="00CB4D20">
        <w:t>dipendent</w:t>
      </w:r>
      <w:r w:rsidR="00A41F8D">
        <w:t>e</w:t>
      </w:r>
      <w:r w:rsidRPr="00CB4D20">
        <w:t xml:space="preserve"> </w:t>
      </w:r>
      <w:r w:rsidR="003E24E4">
        <w:t>dell’Archivio</w:t>
      </w:r>
      <w:r w:rsidRPr="00CB4D20">
        <w:t xml:space="preserve"> </w:t>
      </w:r>
      <w:r w:rsidR="00A41F8D">
        <w:t xml:space="preserve">di </w:t>
      </w:r>
      <w:r w:rsidR="004D2BA0">
        <w:t>S</w:t>
      </w:r>
      <w:r w:rsidR="00A41F8D">
        <w:t xml:space="preserve">tato di </w:t>
      </w:r>
      <w:r w:rsidR="0061637B" w:rsidRPr="00511E32">
        <w:rPr>
          <w:b/>
          <w:highlight w:val="lightGray"/>
        </w:rPr>
        <w:t>______</w:t>
      </w:r>
      <w:r w:rsidR="00080124" w:rsidRPr="00297896">
        <w:t xml:space="preserve"> </w:t>
      </w:r>
      <w:r w:rsidRPr="00CB4D20">
        <w:t>co</w:t>
      </w:r>
      <w:r w:rsidR="00A41F8D">
        <w:t xml:space="preserve">n funzioni di </w:t>
      </w:r>
      <w:r w:rsidRPr="00CB4D20">
        <w:t>segretario</w:t>
      </w:r>
      <w:r w:rsidR="00095141">
        <w:t>. I componenti</w:t>
      </w:r>
      <w:r w:rsidRPr="00CB4D20">
        <w:t xml:space="preserve"> verranno nominati successivamente alla presentazione delle idee progettuali.</w:t>
      </w:r>
    </w:p>
    <w:p w14:paraId="00D326B0" w14:textId="7BE22750" w:rsidR="003C0A13" w:rsidRPr="00CB4D20" w:rsidRDefault="003C0A13" w:rsidP="00710D51">
      <w:r w:rsidRPr="00CB4D20">
        <w:t>Le riunioni della Commissione giudicatrice sono svolte in seduta segreta e valide solo in presenza di tutti i componenti</w:t>
      </w:r>
      <w:r w:rsidR="00095141">
        <w:t>.</w:t>
      </w:r>
    </w:p>
    <w:p w14:paraId="3F7FDAAC" w14:textId="77777777" w:rsidR="003C0A13" w:rsidRPr="00CB4D20" w:rsidRDefault="003C0A13" w:rsidP="00710D51">
      <w:r w:rsidRPr="00CB4D20">
        <w:t>Nella sua prima seduta la Commissione giudicatrice definirà la metodologia dei propri lavori. I lavori della Commissione sono riservati; degli stessi sarà redatto apposito verbale, per ciascuna singola seduta, sottoscritto da tutti i componenti, custodito agli atti dell’Ente banditore.</w:t>
      </w:r>
    </w:p>
    <w:p w14:paraId="26F4BCD2" w14:textId="77777777" w:rsidR="003C0A13" w:rsidRPr="00CB4D20" w:rsidRDefault="003C0A13" w:rsidP="00710D51">
      <w:pPr>
        <w:rPr>
          <w:szCs w:val="24"/>
        </w:rPr>
      </w:pPr>
    </w:p>
    <w:p w14:paraId="15FC9C68" w14:textId="529496D7" w:rsidR="003C0A13" w:rsidRPr="00CB4D20" w:rsidRDefault="006A7398" w:rsidP="00710D51">
      <w:pPr>
        <w:pStyle w:val="Titolo2"/>
      </w:pPr>
      <w:bookmarkStart w:id="20" w:name="_Toc184115026"/>
      <w:r>
        <w:t>8</w:t>
      </w:r>
      <w:r w:rsidR="003C0A13" w:rsidRPr="00CB4D20">
        <w:t>.2.</w:t>
      </w:r>
      <w:r w:rsidR="003C0A13" w:rsidRPr="00CB4D20">
        <w:tab/>
      </w:r>
      <w:r w:rsidR="007E2E0F">
        <w:t>C</w:t>
      </w:r>
      <w:r w:rsidR="007E2E0F" w:rsidRPr="00CB4D20">
        <w:t>riteri di valutazione</w:t>
      </w:r>
      <w:bookmarkEnd w:id="20"/>
    </w:p>
    <w:p w14:paraId="7C5A7913" w14:textId="557EF892" w:rsidR="003E24E4" w:rsidRPr="00AF6EE1" w:rsidRDefault="003E24E4" w:rsidP="003E24E4">
      <w:pPr>
        <w:rPr>
          <w:szCs w:val="24"/>
        </w:rPr>
      </w:pPr>
      <w:r w:rsidRPr="00AF6EE1">
        <w:rPr>
          <w:szCs w:val="24"/>
        </w:rPr>
        <w:t xml:space="preserve">Nella seduta riservata la Commissione giudicatrice definisce la metodologia dei lavori. </w:t>
      </w:r>
    </w:p>
    <w:p w14:paraId="2B3F11A9" w14:textId="0312D0C9" w:rsidR="003E24E4" w:rsidRPr="00AF6EE1" w:rsidRDefault="003E24E4" w:rsidP="00AF6EE1">
      <w:pPr>
        <w:rPr>
          <w:szCs w:val="24"/>
        </w:rPr>
      </w:pPr>
      <w:r w:rsidRPr="00AF6EE1">
        <w:rPr>
          <w:szCs w:val="24"/>
        </w:rPr>
        <w:t>La valutazione degli elaborati di Concorso avviene attraverso vagli critici successivi per ciascuno dei criteri sopraelencati. Il risultato sarà motivato con l’assegnazione di punteggi. La commissione giudicatrice presterà particolare attenzione alla fattibilità delle idee proposte e alla possibilità di conseguire al termine del Concorso un risultato di alta qualità.</w:t>
      </w:r>
    </w:p>
    <w:tbl>
      <w:tblPr>
        <w:tblStyle w:val="Grigliatabella"/>
        <w:tblW w:w="0" w:type="auto"/>
        <w:tblLook w:val="04A0" w:firstRow="1" w:lastRow="0" w:firstColumn="1" w:lastColumn="0" w:noHBand="0" w:noVBand="1"/>
      </w:tblPr>
      <w:tblGrid>
        <w:gridCol w:w="8359"/>
        <w:gridCol w:w="1269"/>
      </w:tblGrid>
      <w:tr w:rsidR="003E24E4" w:rsidRPr="00095141" w14:paraId="4CD9F4B7" w14:textId="77777777" w:rsidTr="00AF6EE1">
        <w:tc>
          <w:tcPr>
            <w:tcW w:w="8359" w:type="dxa"/>
          </w:tcPr>
          <w:p w14:paraId="55640689" w14:textId="2172E595" w:rsidR="003E24E4" w:rsidRPr="00AF6EE1" w:rsidRDefault="00095141" w:rsidP="00710D51">
            <w:pPr>
              <w:rPr>
                <w:b/>
                <w:bCs/>
                <w:szCs w:val="24"/>
              </w:rPr>
            </w:pPr>
            <w:r>
              <w:rPr>
                <w:b/>
                <w:bCs/>
                <w:szCs w:val="24"/>
              </w:rPr>
              <w:t>C</w:t>
            </w:r>
            <w:r w:rsidR="003E24E4" w:rsidRPr="00AF6EE1">
              <w:rPr>
                <w:b/>
                <w:bCs/>
                <w:szCs w:val="24"/>
              </w:rPr>
              <w:t>riterio</w:t>
            </w:r>
          </w:p>
        </w:tc>
        <w:tc>
          <w:tcPr>
            <w:tcW w:w="1269" w:type="dxa"/>
          </w:tcPr>
          <w:p w14:paraId="795BABC7" w14:textId="0147608E" w:rsidR="003E24E4" w:rsidRPr="00AF6EE1" w:rsidRDefault="003E24E4" w:rsidP="00AF6EE1">
            <w:pPr>
              <w:jc w:val="center"/>
              <w:rPr>
                <w:b/>
                <w:bCs/>
                <w:szCs w:val="24"/>
              </w:rPr>
            </w:pPr>
            <w:r w:rsidRPr="00AF6EE1">
              <w:rPr>
                <w:b/>
                <w:bCs/>
                <w:szCs w:val="24"/>
              </w:rPr>
              <w:t>punti</w:t>
            </w:r>
          </w:p>
        </w:tc>
      </w:tr>
      <w:tr w:rsidR="003E24E4" w:rsidRPr="00095141" w14:paraId="05257796" w14:textId="77777777" w:rsidTr="00AF6EE1">
        <w:tc>
          <w:tcPr>
            <w:tcW w:w="8359" w:type="dxa"/>
          </w:tcPr>
          <w:p w14:paraId="77163D33" w14:textId="168105BE" w:rsidR="003E24E4" w:rsidRPr="00AF6EE1" w:rsidRDefault="003E24E4" w:rsidP="003E24E4">
            <w:pPr>
              <w:rPr>
                <w:szCs w:val="24"/>
              </w:rPr>
            </w:pPr>
            <w:r w:rsidRPr="00AF6EE1">
              <w:rPr>
                <w:szCs w:val="24"/>
              </w:rPr>
              <w:t>Aspetti compositivi, qualità, originalità, innovazione e flessibilità della proposta</w:t>
            </w:r>
          </w:p>
          <w:p w14:paraId="608E0165" w14:textId="77777777" w:rsidR="003E24E4" w:rsidRPr="00095141" w:rsidRDefault="003E24E4" w:rsidP="00710D51">
            <w:pPr>
              <w:rPr>
                <w:szCs w:val="24"/>
              </w:rPr>
            </w:pPr>
          </w:p>
        </w:tc>
        <w:tc>
          <w:tcPr>
            <w:tcW w:w="1269" w:type="dxa"/>
          </w:tcPr>
          <w:p w14:paraId="6BF842E8" w14:textId="77777777" w:rsidR="00080124" w:rsidRDefault="00080124" w:rsidP="00AF6EE1">
            <w:pPr>
              <w:jc w:val="center"/>
              <w:rPr>
                <w:highlight w:val="lightGray"/>
              </w:rPr>
            </w:pPr>
          </w:p>
          <w:p w14:paraId="42D875A1" w14:textId="5F9B73A8" w:rsidR="003E24E4" w:rsidRPr="0061637B" w:rsidRDefault="0061637B" w:rsidP="00AF6EE1">
            <w:pPr>
              <w:jc w:val="center"/>
              <w:rPr>
                <w:b/>
                <w:szCs w:val="24"/>
              </w:rPr>
            </w:pPr>
            <w:r w:rsidRPr="0061637B">
              <w:rPr>
                <w:b/>
                <w:highlight w:val="lightGray"/>
              </w:rPr>
              <w:t>__</w:t>
            </w:r>
          </w:p>
        </w:tc>
      </w:tr>
      <w:tr w:rsidR="003E24E4" w:rsidRPr="00095141" w14:paraId="29969A1B" w14:textId="77777777" w:rsidTr="00AF6EE1">
        <w:tc>
          <w:tcPr>
            <w:tcW w:w="8359" w:type="dxa"/>
          </w:tcPr>
          <w:p w14:paraId="2D2F5E1E" w14:textId="0D0F1418" w:rsidR="003E24E4" w:rsidRPr="00AF6EE1" w:rsidRDefault="003E24E4" w:rsidP="003E24E4">
            <w:pPr>
              <w:rPr>
                <w:szCs w:val="24"/>
              </w:rPr>
            </w:pPr>
            <w:r w:rsidRPr="00AF6EE1">
              <w:rPr>
                <w:szCs w:val="24"/>
              </w:rPr>
              <w:t>Coerenza della pro</w:t>
            </w:r>
            <w:r w:rsidR="00511E32">
              <w:rPr>
                <w:szCs w:val="24"/>
              </w:rPr>
              <w:t>posta progettuale al contesto. V</w:t>
            </w:r>
            <w:r w:rsidRPr="00AF6EE1">
              <w:rPr>
                <w:szCs w:val="24"/>
              </w:rPr>
              <w:t xml:space="preserve">alorizzazione delle caratteristiche </w:t>
            </w:r>
            <w:r w:rsidR="00511E32">
              <w:rPr>
                <w:szCs w:val="24"/>
              </w:rPr>
              <w:t>e delle specificità del sito in ottica di un potenziamento della sua fruibilità e permeabilità</w:t>
            </w:r>
          </w:p>
          <w:p w14:paraId="09695DA8" w14:textId="77777777" w:rsidR="003E24E4" w:rsidRPr="00095141" w:rsidRDefault="003E24E4" w:rsidP="00710D51">
            <w:pPr>
              <w:rPr>
                <w:szCs w:val="24"/>
              </w:rPr>
            </w:pPr>
          </w:p>
        </w:tc>
        <w:tc>
          <w:tcPr>
            <w:tcW w:w="1269" w:type="dxa"/>
          </w:tcPr>
          <w:p w14:paraId="4A23DAD4" w14:textId="77777777" w:rsidR="00080124" w:rsidRDefault="00080124" w:rsidP="00AF6EE1">
            <w:pPr>
              <w:jc w:val="center"/>
              <w:rPr>
                <w:highlight w:val="lightGray"/>
              </w:rPr>
            </w:pPr>
          </w:p>
          <w:p w14:paraId="2A3AB74C" w14:textId="4E8BEB2F" w:rsidR="003E24E4" w:rsidRPr="0061637B" w:rsidRDefault="0061637B" w:rsidP="00AF6EE1">
            <w:pPr>
              <w:jc w:val="center"/>
              <w:rPr>
                <w:b/>
                <w:szCs w:val="24"/>
              </w:rPr>
            </w:pPr>
            <w:r w:rsidRPr="0061637B">
              <w:rPr>
                <w:b/>
                <w:highlight w:val="lightGray"/>
              </w:rPr>
              <w:t>__</w:t>
            </w:r>
          </w:p>
        </w:tc>
      </w:tr>
      <w:tr w:rsidR="003E24E4" w:rsidRPr="00095141" w14:paraId="1946CBBB" w14:textId="77777777" w:rsidTr="00AF6EE1">
        <w:tc>
          <w:tcPr>
            <w:tcW w:w="8359" w:type="dxa"/>
          </w:tcPr>
          <w:p w14:paraId="11A2B9D4" w14:textId="0D3C52EA" w:rsidR="003E24E4" w:rsidRPr="00095141" w:rsidRDefault="00AF6EE1" w:rsidP="00710D51">
            <w:pPr>
              <w:rPr>
                <w:szCs w:val="24"/>
              </w:rPr>
            </w:pPr>
            <w:r w:rsidRPr="00186FEC">
              <w:rPr>
                <w:szCs w:val="24"/>
              </w:rPr>
              <w:t>Fattibilità operativa e economica del progetto</w:t>
            </w:r>
            <w:r w:rsidRPr="00186FEC">
              <w:rPr>
                <w:szCs w:val="24"/>
              </w:rPr>
              <w:tab/>
            </w:r>
          </w:p>
        </w:tc>
        <w:tc>
          <w:tcPr>
            <w:tcW w:w="1269" w:type="dxa"/>
          </w:tcPr>
          <w:p w14:paraId="2ABFC073" w14:textId="75254FDA" w:rsidR="003E24E4" w:rsidRPr="0061637B" w:rsidRDefault="0061637B" w:rsidP="00AF6EE1">
            <w:pPr>
              <w:jc w:val="center"/>
              <w:rPr>
                <w:b/>
                <w:szCs w:val="24"/>
              </w:rPr>
            </w:pPr>
            <w:r w:rsidRPr="0061637B">
              <w:rPr>
                <w:b/>
                <w:highlight w:val="lightGray"/>
              </w:rPr>
              <w:t>__</w:t>
            </w:r>
          </w:p>
        </w:tc>
      </w:tr>
      <w:tr w:rsidR="003E24E4" w:rsidRPr="00095141" w14:paraId="71537CEB" w14:textId="77777777" w:rsidTr="00AF6EE1">
        <w:tc>
          <w:tcPr>
            <w:tcW w:w="8359" w:type="dxa"/>
          </w:tcPr>
          <w:p w14:paraId="0FB47FC5" w14:textId="730351F5" w:rsidR="003E24E4" w:rsidRPr="0061637B" w:rsidRDefault="0061637B" w:rsidP="003E24E4">
            <w:pPr>
              <w:rPr>
                <w:b/>
                <w:szCs w:val="24"/>
              </w:rPr>
            </w:pPr>
            <w:r w:rsidRPr="0061637B">
              <w:rPr>
                <w:b/>
                <w:highlight w:val="lightGray"/>
              </w:rPr>
              <w:t>_______________</w:t>
            </w:r>
          </w:p>
          <w:p w14:paraId="4C027124" w14:textId="77777777" w:rsidR="003E24E4" w:rsidRPr="0061637B" w:rsidRDefault="003E24E4" w:rsidP="00710D51">
            <w:pPr>
              <w:rPr>
                <w:b/>
                <w:szCs w:val="24"/>
              </w:rPr>
            </w:pPr>
          </w:p>
        </w:tc>
        <w:tc>
          <w:tcPr>
            <w:tcW w:w="1269" w:type="dxa"/>
          </w:tcPr>
          <w:p w14:paraId="560FAD64" w14:textId="77777777" w:rsidR="00080124" w:rsidRPr="0061637B" w:rsidRDefault="00080124" w:rsidP="00AF6EE1">
            <w:pPr>
              <w:jc w:val="center"/>
              <w:rPr>
                <w:b/>
                <w:szCs w:val="24"/>
                <w:highlight w:val="yellow"/>
              </w:rPr>
            </w:pPr>
          </w:p>
          <w:p w14:paraId="14BB525D" w14:textId="51788B2E" w:rsidR="003E24E4" w:rsidRPr="0061637B" w:rsidRDefault="0061637B" w:rsidP="00AF6EE1">
            <w:pPr>
              <w:jc w:val="center"/>
              <w:rPr>
                <w:b/>
                <w:szCs w:val="24"/>
              </w:rPr>
            </w:pPr>
            <w:r w:rsidRPr="0061637B">
              <w:rPr>
                <w:b/>
                <w:highlight w:val="lightGray"/>
              </w:rPr>
              <w:t>__</w:t>
            </w:r>
          </w:p>
        </w:tc>
      </w:tr>
      <w:tr w:rsidR="003E24E4" w:rsidRPr="00095141" w14:paraId="1DB41029" w14:textId="77777777" w:rsidTr="00AF6EE1">
        <w:tc>
          <w:tcPr>
            <w:tcW w:w="8359" w:type="dxa"/>
          </w:tcPr>
          <w:p w14:paraId="2AEC39FC" w14:textId="556CD027" w:rsidR="003E24E4" w:rsidRPr="0061637B" w:rsidRDefault="0061637B" w:rsidP="00710D51">
            <w:pPr>
              <w:rPr>
                <w:b/>
                <w:szCs w:val="24"/>
              </w:rPr>
            </w:pPr>
            <w:r w:rsidRPr="0061637B">
              <w:rPr>
                <w:b/>
                <w:highlight w:val="lightGray"/>
              </w:rPr>
              <w:t>_______________</w:t>
            </w:r>
          </w:p>
        </w:tc>
        <w:tc>
          <w:tcPr>
            <w:tcW w:w="1269" w:type="dxa"/>
          </w:tcPr>
          <w:p w14:paraId="61DE165E" w14:textId="77777777" w:rsidR="00080124" w:rsidRPr="0061637B" w:rsidRDefault="00080124" w:rsidP="00AF6EE1">
            <w:pPr>
              <w:jc w:val="center"/>
              <w:rPr>
                <w:b/>
                <w:highlight w:val="lightGray"/>
              </w:rPr>
            </w:pPr>
          </w:p>
          <w:p w14:paraId="437940B4" w14:textId="25DDE1E2" w:rsidR="003E24E4" w:rsidRPr="0061637B" w:rsidRDefault="0061637B" w:rsidP="00AF6EE1">
            <w:pPr>
              <w:jc w:val="center"/>
              <w:rPr>
                <w:b/>
                <w:szCs w:val="24"/>
              </w:rPr>
            </w:pPr>
            <w:r w:rsidRPr="0061637B">
              <w:rPr>
                <w:b/>
                <w:highlight w:val="lightGray"/>
              </w:rPr>
              <w:t>__</w:t>
            </w:r>
          </w:p>
        </w:tc>
      </w:tr>
      <w:tr w:rsidR="003E24E4" w:rsidRPr="00095141" w14:paraId="7961275B" w14:textId="77777777" w:rsidTr="003E24E4">
        <w:tc>
          <w:tcPr>
            <w:tcW w:w="8359" w:type="dxa"/>
          </w:tcPr>
          <w:p w14:paraId="0121BF69" w14:textId="4A2536D6" w:rsidR="003E24E4" w:rsidRPr="00AF6EE1" w:rsidRDefault="003E24E4" w:rsidP="003E24E4">
            <w:pPr>
              <w:rPr>
                <w:b/>
                <w:bCs/>
                <w:szCs w:val="24"/>
              </w:rPr>
            </w:pPr>
            <w:r w:rsidRPr="00AF6EE1">
              <w:rPr>
                <w:b/>
                <w:bCs/>
                <w:szCs w:val="24"/>
              </w:rPr>
              <w:t>Totale</w:t>
            </w:r>
          </w:p>
        </w:tc>
        <w:tc>
          <w:tcPr>
            <w:tcW w:w="1269" w:type="dxa"/>
          </w:tcPr>
          <w:p w14:paraId="06B8C4C3" w14:textId="03D85B09" w:rsidR="003E24E4" w:rsidRPr="00AF6EE1" w:rsidRDefault="003E24E4" w:rsidP="003E24E4">
            <w:pPr>
              <w:jc w:val="center"/>
              <w:rPr>
                <w:b/>
                <w:bCs/>
                <w:szCs w:val="24"/>
              </w:rPr>
            </w:pPr>
            <w:r w:rsidRPr="00AF6EE1">
              <w:rPr>
                <w:b/>
                <w:bCs/>
                <w:szCs w:val="24"/>
              </w:rPr>
              <w:t>100</w:t>
            </w:r>
          </w:p>
        </w:tc>
      </w:tr>
    </w:tbl>
    <w:p w14:paraId="79219811" w14:textId="77777777" w:rsidR="003C0A13" w:rsidRPr="00095141" w:rsidRDefault="003C0A13" w:rsidP="00710D51">
      <w:pPr>
        <w:rPr>
          <w:szCs w:val="24"/>
        </w:rPr>
      </w:pPr>
    </w:p>
    <w:p w14:paraId="503E7447" w14:textId="77777777" w:rsidR="00095141" w:rsidRPr="004250B5" w:rsidRDefault="00095141" w:rsidP="00095141">
      <w:r w:rsidRPr="004250B5">
        <w:t>La valutazione degli elaborati di Concorso avviene attraverso vagli critici successivi per ciascuno dei criteri sopraelencati. Il risultato sarà motivato con l’assegnazione di punteggi. La commissione giudicatrice presterà particolare attenzione alla fattibilità delle idee proposte ed alla possibilità di conseguire al termine del Concorso un risultato di alta qualità.</w:t>
      </w:r>
    </w:p>
    <w:p w14:paraId="58EA41AA" w14:textId="68BC411E" w:rsidR="003C0A13" w:rsidRPr="00CB4D20" w:rsidRDefault="003C0A13" w:rsidP="00710D51">
      <w:r w:rsidRPr="00CB4D20">
        <w:t>È facoltà della Commissione non individuare alcuna proposta come adeguata agli obiettivi del presente bando, anche per mancato raggiungimento del punteggio minimo</w:t>
      </w:r>
      <w:r w:rsidR="00095141">
        <w:t xml:space="preserve"> di</w:t>
      </w:r>
      <w:r w:rsidR="00682F0A">
        <w:t xml:space="preserve"> n.</w:t>
      </w:r>
      <w:r w:rsidR="00095141">
        <w:t xml:space="preserve"> </w:t>
      </w:r>
      <w:r w:rsidR="0061637B" w:rsidRPr="0061637B">
        <w:rPr>
          <w:b/>
          <w:highlight w:val="lightGray"/>
        </w:rPr>
        <w:t>__</w:t>
      </w:r>
      <w:r w:rsidR="00095141" w:rsidRPr="0061637B">
        <w:rPr>
          <w:b/>
        </w:rPr>
        <w:t xml:space="preserve"> </w:t>
      </w:r>
      <w:r w:rsidR="00095141">
        <w:t>punti</w:t>
      </w:r>
      <w:r w:rsidRPr="00CB4D20">
        <w:t>.</w:t>
      </w:r>
    </w:p>
    <w:p w14:paraId="6996ABE4" w14:textId="1296DC8D" w:rsidR="003C0A13" w:rsidRPr="00CB4D20" w:rsidRDefault="003C0A13" w:rsidP="00710D51">
      <w:r w:rsidRPr="00CB4D20">
        <w:t>È facoltà della Commissione procedere all’aggiudicazione dei premi anche nel caso in cui venisse presentato un numero di proposte ideative uguale o inferiore al numero di premi in palio, a condizione che esse raggiungano il punteggio minimo richiesto.</w:t>
      </w:r>
    </w:p>
    <w:p w14:paraId="0023BC93" w14:textId="2ED7FCF8" w:rsidR="003C0A13" w:rsidRPr="00577160" w:rsidRDefault="003C0A13" w:rsidP="00710D51">
      <w:r w:rsidRPr="00CB4D20">
        <w:t xml:space="preserve">Le risultanze della selezione verranno pubblicate sulla pagina web del Concorso nei tempi indicati al punto </w:t>
      </w:r>
      <w:r w:rsidR="00AF6EE1">
        <w:t>5</w:t>
      </w:r>
      <w:r w:rsidRPr="00CB4D20">
        <w:t>.1.</w:t>
      </w:r>
    </w:p>
    <w:p w14:paraId="021A207D" w14:textId="30ADFBCA" w:rsidR="00095141" w:rsidRDefault="00095141" w:rsidP="0061637B">
      <w:pPr>
        <w:pStyle w:val="Titolo1"/>
      </w:pPr>
      <w:bookmarkStart w:id="21" w:name="_Toc184115027"/>
      <w:r>
        <w:lastRenderedPageBreak/>
        <w:t xml:space="preserve">9. </w:t>
      </w:r>
      <w:r w:rsidR="005040D6">
        <w:t xml:space="preserve"> </w:t>
      </w:r>
      <w:r w:rsidRPr="00095141">
        <w:t>PRO</w:t>
      </w:r>
      <w:r w:rsidR="00AF6EE1">
        <w:t>C</w:t>
      </w:r>
      <w:r w:rsidRPr="00095141">
        <w:t>LAMAZIONE DEL VINCITORE</w:t>
      </w:r>
      <w:bookmarkEnd w:id="21"/>
    </w:p>
    <w:p w14:paraId="0DB7F9FD" w14:textId="13FC7291" w:rsidR="00095141" w:rsidRPr="004250B5" w:rsidRDefault="00095141" w:rsidP="00AF6EE1">
      <w:r w:rsidRPr="004250B5">
        <w:t>L</w:t>
      </w:r>
      <w:r w:rsidR="000F3455">
        <w:t>’</w:t>
      </w:r>
      <w:r w:rsidRPr="004250B5">
        <w:t>Ente banditore, in seconda seduta pubblica, proclama il vincitore del concorso e dà lettura della classifica dei partecipanti classificati, associando ai codici alfanumerici i nominativi dei corrispondenti concorrenti, fatte salve le necessarie verifiche sulla documentazione amministrativa e le incompatibilità.</w:t>
      </w:r>
    </w:p>
    <w:p w14:paraId="65FE24E4" w14:textId="77777777" w:rsidR="00095141" w:rsidRPr="004250B5" w:rsidRDefault="00095141" w:rsidP="00AF6EE1">
      <w:r w:rsidRPr="004250B5">
        <w:t>Il giorno e l'ora della seduta pubblica saranno pubblicati sul sito del concorso.</w:t>
      </w:r>
    </w:p>
    <w:p w14:paraId="61DA31B1" w14:textId="4C8385D8" w:rsidR="00095141" w:rsidRPr="004250B5" w:rsidRDefault="00095141" w:rsidP="00AF6EE1">
      <w:r w:rsidRPr="004250B5">
        <w:t xml:space="preserve">I soggetti premiati dovranno fornire entro </w:t>
      </w:r>
      <w:r w:rsidR="00682F0A">
        <w:t xml:space="preserve">n. </w:t>
      </w:r>
      <w:r w:rsidR="0061637B" w:rsidRPr="0061637B">
        <w:rPr>
          <w:b/>
          <w:highlight w:val="lightGray"/>
        </w:rPr>
        <w:t>__</w:t>
      </w:r>
      <w:r w:rsidR="000F3455">
        <w:t xml:space="preserve"> </w:t>
      </w:r>
      <w:r w:rsidRPr="004250B5">
        <w:t xml:space="preserve">giorni dalla richiesta dell’Ente banditore la documentazione probatoria a conferma delle dichiarazioni rese, in merito al possesso dei requisiti di ordine generale e di idoneità professionale, oltre che dell’assenza dei motivi di esclusione di cui agli articoli 94 e 95 del </w:t>
      </w:r>
      <w:proofErr w:type="spellStart"/>
      <w:r w:rsidRPr="004250B5">
        <w:t>D.Lgs.</w:t>
      </w:r>
      <w:proofErr w:type="spellEnd"/>
      <w:r w:rsidRPr="004250B5">
        <w:t xml:space="preserve"> 36/2023 </w:t>
      </w:r>
      <w:proofErr w:type="spellStart"/>
      <w:r w:rsidRPr="004250B5">
        <w:t>s</w:t>
      </w:r>
      <w:r w:rsidR="00AF6EE1">
        <w:t>s</w:t>
      </w:r>
      <w:r w:rsidRPr="004250B5">
        <w:t>.m</w:t>
      </w:r>
      <w:r w:rsidR="00AF6EE1">
        <w:t>m</w:t>
      </w:r>
      <w:r w:rsidRPr="004250B5">
        <w:t>.</w:t>
      </w:r>
      <w:r w:rsidR="00AF6EE1">
        <w:t>i</w:t>
      </w:r>
      <w:r w:rsidRPr="004250B5">
        <w:t>i</w:t>
      </w:r>
      <w:proofErr w:type="spellEnd"/>
      <w:r w:rsidRPr="004250B5">
        <w:t>.</w:t>
      </w:r>
    </w:p>
    <w:p w14:paraId="0AB13E9A" w14:textId="6201DAF1" w:rsidR="00095141" w:rsidRPr="004250B5" w:rsidRDefault="00095141" w:rsidP="00AF6EE1">
      <w:r w:rsidRPr="004250B5">
        <w:t xml:space="preserve">Fermo restando che tali requisiti devono sussistere a far data dalla presentazione dell’Istanza di partecipazione, l’Ente banditore invita, se necessario, i partecipanti a completare o a fornire, entro un termine di </w:t>
      </w:r>
      <w:r w:rsidR="00682F0A">
        <w:t xml:space="preserve">n. </w:t>
      </w:r>
      <w:r w:rsidR="0061637B" w:rsidRPr="0061637B">
        <w:rPr>
          <w:b/>
          <w:highlight w:val="lightGray"/>
        </w:rPr>
        <w:t>__</w:t>
      </w:r>
      <w:r w:rsidR="000F3455">
        <w:t xml:space="preserve"> </w:t>
      </w:r>
      <w:r w:rsidRPr="004250B5">
        <w:t>giorni, chiarimenti in ordine al contenuto dei certificati e documenti presentati.</w:t>
      </w:r>
    </w:p>
    <w:p w14:paraId="4CBB519E" w14:textId="5A420AA4" w:rsidR="00095141" w:rsidRPr="004250B5" w:rsidRDefault="00095141" w:rsidP="00AF6EE1">
      <w:r w:rsidRPr="004250B5">
        <w:t xml:space="preserve">All’esito positivo della verifica del possesso dei requisiti dei concorrenti premiati, l’ente banditore procede all’approvazione definitiva della graduatoria, che è immediatamente efficace, ai sensi dell’art. 17 comma 5 del </w:t>
      </w:r>
      <w:proofErr w:type="spellStart"/>
      <w:r w:rsidRPr="004250B5">
        <w:t>D.Lgs.</w:t>
      </w:r>
      <w:proofErr w:type="spellEnd"/>
      <w:r w:rsidRPr="004250B5">
        <w:t xml:space="preserve"> 36/2023 </w:t>
      </w:r>
      <w:proofErr w:type="spellStart"/>
      <w:r w:rsidRPr="004250B5">
        <w:t>s</w:t>
      </w:r>
      <w:r w:rsidR="00AF6EE1">
        <w:t>s</w:t>
      </w:r>
      <w:r w:rsidRPr="004250B5">
        <w:t>.m</w:t>
      </w:r>
      <w:r w:rsidR="00AF6EE1">
        <w:t>m</w:t>
      </w:r>
      <w:r w:rsidRPr="004250B5">
        <w:t>.</w:t>
      </w:r>
      <w:r w:rsidR="00AF6EE1">
        <w:t>i</w:t>
      </w:r>
      <w:r w:rsidRPr="004250B5">
        <w:t>i</w:t>
      </w:r>
      <w:proofErr w:type="spellEnd"/>
      <w:r w:rsidRPr="004250B5">
        <w:t>.</w:t>
      </w:r>
    </w:p>
    <w:p w14:paraId="4936F2AA" w14:textId="3FB7E9C3" w:rsidR="00095141" w:rsidRPr="004250B5" w:rsidRDefault="00095141" w:rsidP="00AF6EE1">
      <w:r w:rsidRPr="004250B5">
        <w:t xml:space="preserve"> In caso di esito negativo delle verifiche relative a uno o più concorrenti premiati, l’ente banditore proceder</w:t>
      </w:r>
      <w:r w:rsidR="000F3455">
        <w:t>à</w:t>
      </w:r>
      <w:r w:rsidRPr="004250B5">
        <w:t xml:space="preserve"> all</w:t>
      </w:r>
      <w:r w:rsidRPr="004250B5">
        <w:rPr>
          <w:rFonts w:cs="Garamond"/>
        </w:rPr>
        <w:t>’</w:t>
      </w:r>
      <w:r w:rsidRPr="004250B5">
        <w:t>esclusione del/i suddetto/i concorrente/i e alla ripartizione del relativo premio fra gli altri concorrenti selezionati.</w:t>
      </w:r>
    </w:p>
    <w:p w14:paraId="26F3A346" w14:textId="77777777" w:rsidR="00095141" w:rsidRPr="00095141" w:rsidRDefault="00095141" w:rsidP="00095141"/>
    <w:p w14:paraId="76060F58" w14:textId="5E132035" w:rsidR="003C0A13" w:rsidRPr="00CB4D20" w:rsidRDefault="00095141" w:rsidP="00710D51">
      <w:pPr>
        <w:pStyle w:val="Titolo1"/>
      </w:pPr>
      <w:bookmarkStart w:id="22" w:name="_Toc184115028"/>
      <w:r>
        <w:t>10.</w:t>
      </w:r>
      <w:r w:rsidR="005040D6" w:rsidRPr="00CB4D20" w:rsidDel="005040D6">
        <w:t xml:space="preserve"> </w:t>
      </w:r>
      <w:r w:rsidR="003C0A13" w:rsidRPr="00CB4D20">
        <w:t>PAGAMENTO DEI PREMI</w:t>
      </w:r>
      <w:bookmarkEnd w:id="22"/>
    </w:p>
    <w:p w14:paraId="579B443C" w14:textId="7E8EB3A9" w:rsidR="0094644D" w:rsidRPr="00297896" w:rsidRDefault="0094644D" w:rsidP="0094644D">
      <w:pPr>
        <w:rPr>
          <w:highlight w:val="yellow"/>
        </w:rPr>
      </w:pPr>
      <w:r w:rsidRPr="004250B5">
        <w:t xml:space="preserve">Il vincitore del concorso riceverà un premio di € </w:t>
      </w:r>
      <w:r w:rsidR="0061637B" w:rsidRPr="00C0202A">
        <w:rPr>
          <w:i/>
          <w:highlight w:val="lightGray"/>
        </w:rPr>
        <w:t>___</w:t>
      </w:r>
      <w:r w:rsidRPr="00C0202A">
        <w:rPr>
          <w:i/>
          <w:highlight w:val="lightGray"/>
        </w:rPr>
        <w:t>,</w:t>
      </w:r>
      <w:r w:rsidR="00C0202A" w:rsidRPr="00C0202A">
        <w:rPr>
          <w:highlight w:val="lightGray"/>
        </w:rPr>
        <w:t>__</w:t>
      </w:r>
      <w:r w:rsidRPr="004250B5">
        <w:t xml:space="preserve"> (al netto di IVA e ogni altro onere di legge).</w:t>
      </w:r>
    </w:p>
    <w:p w14:paraId="7A958FFA" w14:textId="69634DBC" w:rsidR="0094644D" w:rsidRPr="004250B5" w:rsidRDefault="0094644D" w:rsidP="0094644D">
      <w:r w:rsidRPr="004250B5">
        <w:t xml:space="preserve">Al concorrente risultato secondo classificato è riconosciuto un rimborso spese di € </w:t>
      </w:r>
      <w:r w:rsidR="00C0202A" w:rsidRPr="00C0202A">
        <w:rPr>
          <w:i/>
          <w:highlight w:val="lightGray"/>
        </w:rPr>
        <w:t>___,</w:t>
      </w:r>
      <w:r w:rsidR="00C0202A" w:rsidRPr="00C0202A">
        <w:rPr>
          <w:highlight w:val="lightGray"/>
        </w:rPr>
        <w:t>__</w:t>
      </w:r>
      <w:r w:rsidR="00C0202A" w:rsidRPr="004250B5">
        <w:t xml:space="preserve"> </w:t>
      </w:r>
      <w:r w:rsidRPr="004250B5">
        <w:t>(al netto di IVA e ogni altro onere di legge).</w:t>
      </w:r>
    </w:p>
    <w:p w14:paraId="56C17662" w14:textId="122C2DB3" w:rsidR="0094644D" w:rsidRPr="004250B5" w:rsidRDefault="0094644D" w:rsidP="0094644D">
      <w:r w:rsidRPr="004250B5">
        <w:t xml:space="preserve">Al concorrente risultato terzo classificato è riconosciuto un rimborso spese di € </w:t>
      </w:r>
      <w:r w:rsidR="00C0202A" w:rsidRPr="00C0202A">
        <w:rPr>
          <w:i/>
          <w:highlight w:val="lightGray"/>
        </w:rPr>
        <w:t>___,</w:t>
      </w:r>
      <w:r w:rsidR="00C0202A" w:rsidRPr="00C0202A">
        <w:rPr>
          <w:highlight w:val="lightGray"/>
        </w:rPr>
        <w:t>__</w:t>
      </w:r>
      <w:r w:rsidR="00C0202A" w:rsidRPr="004250B5">
        <w:t xml:space="preserve"> </w:t>
      </w:r>
      <w:r w:rsidRPr="004250B5">
        <w:t>(al netto di IVA e ogni altro onere di legge).</w:t>
      </w:r>
    </w:p>
    <w:p w14:paraId="56E78483" w14:textId="77777777" w:rsidR="0094644D" w:rsidRPr="004250B5" w:rsidRDefault="0094644D" w:rsidP="0094644D">
      <w:r w:rsidRPr="004250B5">
        <w:t>Con tale pagamento, la proprietà della proposta ideativa vincitrice e delle altre proposte premiate viene acquisita dall</w:t>
      </w:r>
      <w:r>
        <w:t>’</w:t>
      </w:r>
      <w:r w:rsidRPr="004250B5">
        <w:t>Ente banditore.</w:t>
      </w:r>
    </w:p>
    <w:p w14:paraId="0AD3798C" w14:textId="77777777" w:rsidR="0094644D" w:rsidRPr="004250B5" w:rsidRDefault="0094644D" w:rsidP="0094644D">
      <w:r w:rsidRPr="004250B5">
        <w:t xml:space="preserve">La proclamazione del vincitore diventa efficace, ai sensi dell’art. 17 comma 5 del </w:t>
      </w:r>
      <w:proofErr w:type="spellStart"/>
      <w:r w:rsidRPr="004250B5">
        <w:t>D.</w:t>
      </w:r>
      <w:r>
        <w:t>Lgs</w:t>
      </w:r>
      <w:r w:rsidRPr="004250B5">
        <w:t>.</w:t>
      </w:r>
      <w:proofErr w:type="spellEnd"/>
      <w:r w:rsidRPr="004250B5">
        <w:t xml:space="preserve"> 36/2023 </w:t>
      </w:r>
      <w:proofErr w:type="spellStart"/>
      <w:r>
        <w:t>ss.mm.ii</w:t>
      </w:r>
      <w:proofErr w:type="spellEnd"/>
      <w:r>
        <w:t>.</w:t>
      </w:r>
      <w:r w:rsidRPr="004250B5">
        <w:t>, all’esito positivo della verifica del possesso dei requisiti in capo al vincitore.</w:t>
      </w:r>
    </w:p>
    <w:p w14:paraId="6DEAAF2C" w14:textId="77777777" w:rsidR="0094644D" w:rsidRPr="004250B5" w:rsidRDefault="0094644D" w:rsidP="0094644D">
      <w:r w:rsidRPr="004250B5">
        <w:t xml:space="preserve">Al fine della verifica sul possesso dei requisiti sarà richiesta, fra l’altro, la presentazione del </w:t>
      </w:r>
      <w:proofErr w:type="spellStart"/>
      <w:r w:rsidRPr="004250B5">
        <w:t>PassOE</w:t>
      </w:r>
      <w:proofErr w:type="spellEnd"/>
      <w:r w:rsidRPr="004250B5">
        <w:t>, acquisito, previa registrazione, tramite il servizio ANAC dedicato al Fascicolo Virtuale dell’Operatore Economico (FVOE), accedendo all’indirizzo https://www.anticorruzione.it/-/fascicolo-virtuale-dell-operatoreeconomico-fvoe</w:t>
      </w:r>
      <w:r>
        <w:t>.</w:t>
      </w:r>
    </w:p>
    <w:p w14:paraId="5F4F177B" w14:textId="77777777" w:rsidR="0094644D" w:rsidRPr="004250B5" w:rsidRDefault="0094644D" w:rsidP="0094644D">
      <w:r w:rsidRPr="004250B5">
        <w:t>Su richiesta, gli autori dei progetti premiati o meritevoli di menzione, previo esito positivo della verifica dei requisiti, verrà rilasciato un Certificato di Buona Esecuzione del Servizio, utilizzabile a livello curriculare. Pertanto i concorrenti che siano stati premiati o ritenuti meritevoli di menzione, potranno assimilare la loro prestazione a uno studio fattibilità sia in termini di requisiti di partecipazione che di merito tecnico nell</w:t>
      </w:r>
      <w:r>
        <w:t>’</w:t>
      </w:r>
      <w:r w:rsidRPr="004250B5">
        <w:t>ambito di procedure di affidamento di servizi di architettura e ingegneria.</w:t>
      </w:r>
    </w:p>
    <w:p w14:paraId="7844A41E" w14:textId="16EE9D06" w:rsidR="0094644D" w:rsidRPr="004250B5" w:rsidRDefault="0094644D" w:rsidP="0094644D">
      <w:r w:rsidRPr="004250B5">
        <w:lastRenderedPageBreak/>
        <w:t>La liquidazione dei premi come sopra determinati, avverrà entro</w:t>
      </w:r>
      <w:r w:rsidR="00682F0A">
        <w:t xml:space="preserve"> n.</w:t>
      </w:r>
      <w:r w:rsidRPr="004250B5">
        <w:t xml:space="preserve"> </w:t>
      </w:r>
      <w:r w:rsidR="0061637B" w:rsidRPr="0061637B">
        <w:rPr>
          <w:b/>
          <w:highlight w:val="lightGray"/>
        </w:rPr>
        <w:t>__</w:t>
      </w:r>
      <w:r w:rsidRPr="004250B5">
        <w:t xml:space="preserve"> giorni a decorrere dalla data di esecutività del provvedimento amministrativo con cui si approvano i lavori della Commissione giudicatrice.</w:t>
      </w:r>
    </w:p>
    <w:p w14:paraId="7C591C50" w14:textId="77777777" w:rsidR="0094644D" w:rsidRPr="004250B5" w:rsidRDefault="0094644D" w:rsidP="0094644D">
      <w:r w:rsidRPr="004250B5">
        <w:t>Nel caso di raggruppamenti i premi spese verranno liquidati esclusivamente al soggetto indicato quale capogruppo nella domanda di iscrizione.</w:t>
      </w:r>
    </w:p>
    <w:p w14:paraId="01A02E5D" w14:textId="75D498B4" w:rsidR="0094644D" w:rsidRPr="004250B5" w:rsidRDefault="0094644D" w:rsidP="0094644D">
      <w:r w:rsidRPr="004250B5">
        <w:t xml:space="preserve">La proprietà intellettuale e i diritti di copyright dei progetti presentati </w:t>
      </w:r>
      <w:r w:rsidR="005D44E0">
        <w:t>è</w:t>
      </w:r>
      <w:r w:rsidRPr="004250B5">
        <w:t xml:space="preserve"> degli autori concorrenti secondo le disposizioni di legge in merito ai diritti d</w:t>
      </w:r>
      <w:r w:rsidR="005D44E0">
        <w:t>’</w:t>
      </w:r>
      <w:r w:rsidRPr="004250B5">
        <w:t>autore e ai diritti sulla proprietà intellettuale.</w:t>
      </w:r>
    </w:p>
    <w:p w14:paraId="791F5EA7" w14:textId="77777777" w:rsidR="0094644D" w:rsidRPr="004250B5" w:rsidRDefault="0094644D" w:rsidP="0094644D">
      <w:r w:rsidRPr="004250B5">
        <w:t>Per i progetti, le immagini e tutto il materiale reso disponibile all</w:t>
      </w:r>
      <w:r>
        <w:t>’</w:t>
      </w:r>
      <w:r w:rsidRPr="004250B5">
        <w:t>Ente banditore e richiesto per la partecipazione, il concorrente assume ogni responsabilità conseguente alla violazione di diritti di brevetto, di autore, di proprietà intellettuale e, in genere, di privativa altrui.</w:t>
      </w:r>
    </w:p>
    <w:p w14:paraId="437F27B4" w14:textId="77777777" w:rsidR="0094644D" w:rsidRPr="00CB4D20" w:rsidRDefault="0094644D" w:rsidP="0094644D">
      <w:pPr>
        <w:rPr>
          <w:szCs w:val="24"/>
        </w:rPr>
      </w:pPr>
      <w:r w:rsidRPr="004250B5">
        <w:t>Per la partecipazione al concorso non è riconosciuto alcun compenso.</w:t>
      </w:r>
    </w:p>
    <w:p w14:paraId="0022ED26" w14:textId="38F5CF70" w:rsidR="0094644D" w:rsidRDefault="0094644D" w:rsidP="0094644D">
      <w:pPr>
        <w:spacing w:after="0" w:line="240" w:lineRule="auto"/>
      </w:pPr>
      <w:r>
        <w:t xml:space="preserve">La liquidazione del premio avverrà entro </w:t>
      </w:r>
      <w:r w:rsidR="00682F0A">
        <w:t xml:space="preserve">n. </w:t>
      </w:r>
      <w:r w:rsidR="0061637B">
        <w:rPr>
          <w:highlight w:val="lightGray"/>
        </w:rPr>
        <w:t>__</w:t>
      </w:r>
      <w:r w:rsidR="00682F0A">
        <w:t xml:space="preserve"> </w:t>
      </w:r>
      <w:r>
        <w:t>giorni a decorrere dalla presentazione di idonea documentazione fiscale con le seguenti modalità tramite bonifico bancario sul conto corrente dedicato indicato dal soggetto avente titolo.</w:t>
      </w:r>
    </w:p>
    <w:p w14:paraId="5E8E9A98" w14:textId="77777777" w:rsidR="00B519D2" w:rsidRDefault="00B519D2" w:rsidP="00682F0A">
      <w:pPr>
        <w:jc w:val="left"/>
      </w:pPr>
    </w:p>
    <w:p w14:paraId="2CC9AF99" w14:textId="4D0117E2" w:rsidR="00080124" w:rsidRDefault="006A7398" w:rsidP="0061637B">
      <w:pPr>
        <w:pStyle w:val="Titolo1"/>
      </w:pPr>
      <w:bookmarkStart w:id="23" w:name="_Toc184115029"/>
      <w:r>
        <w:t>1</w:t>
      </w:r>
      <w:r w:rsidR="00095141">
        <w:t>1</w:t>
      </w:r>
      <w:r w:rsidR="003C0A13" w:rsidRPr="00CB4D20">
        <w:t>.</w:t>
      </w:r>
      <w:r w:rsidR="00F96523">
        <w:t xml:space="preserve"> </w:t>
      </w:r>
      <w:r w:rsidR="003C0A13" w:rsidRPr="00CB4D20">
        <w:t>ACCESSO AGLI ATTI E TUTELA GIURISDIZIONALE</w:t>
      </w:r>
      <w:bookmarkEnd w:id="23"/>
    </w:p>
    <w:p w14:paraId="1511F21F" w14:textId="264B2B52" w:rsidR="003C0A13" w:rsidRPr="00CB4D20" w:rsidRDefault="003C0A13" w:rsidP="00710D51">
      <w:r w:rsidRPr="00CB4D20">
        <w:t>L’accesso agli atti della procedura è consentito nel rispetto dei modi e con i limiti indicati dalla normativa vigente in materia di diritto di accesso ai documenti amministrativi relativamente alle procedure di gara previste dal Codice degli appalti.</w:t>
      </w:r>
    </w:p>
    <w:p w14:paraId="6C823CE4" w14:textId="2699F76E" w:rsidR="003C0A13" w:rsidRDefault="003C0A13" w:rsidP="00710D51">
      <w:r w:rsidRPr="00CB4D20">
        <w:t xml:space="preserve">Per le controversie derivanti dalla presente procedura di gara è competente il Tribunale Regionale di Giustizia Amministrativa di </w:t>
      </w:r>
      <w:r w:rsidR="0061637B" w:rsidRPr="007A240F">
        <w:rPr>
          <w:highlight w:val="lightGray"/>
        </w:rPr>
        <w:t>______</w:t>
      </w:r>
      <w:r w:rsidR="00B519D2" w:rsidRPr="00CB4D20">
        <w:t xml:space="preserve"> </w:t>
      </w:r>
      <w:r w:rsidRPr="00CB4D20">
        <w:t xml:space="preserve">o rispettivamente il Tribunale di </w:t>
      </w:r>
      <w:r w:rsidR="0061637B" w:rsidRPr="0061637B">
        <w:rPr>
          <w:b/>
          <w:highlight w:val="lightGray"/>
        </w:rPr>
        <w:t>______</w:t>
      </w:r>
      <w:r w:rsidR="00B519D2" w:rsidRPr="00CB4D20">
        <w:t xml:space="preserve"> </w:t>
      </w:r>
      <w:r w:rsidRPr="00CB4D20">
        <w:t>per le fattispecie conseguenti alla fase di esecuzione contrattuale.</w:t>
      </w:r>
    </w:p>
    <w:p w14:paraId="433267FF" w14:textId="1E8D0830" w:rsidR="00F96523" w:rsidRPr="00CB4D20" w:rsidRDefault="00F96523" w:rsidP="00F96523">
      <w:pPr>
        <w:rPr>
          <w:szCs w:val="24"/>
        </w:rPr>
      </w:pPr>
    </w:p>
    <w:sectPr w:rsidR="00F96523" w:rsidRPr="00CB4D20" w:rsidSect="00297896">
      <w:footerReference w:type="default" r:id="rId8"/>
      <w:pgSz w:w="11906" w:h="16838"/>
      <w:pgMar w:top="1417" w:right="1134" w:bottom="1134" w:left="1134"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8816D" w14:textId="77777777" w:rsidR="00641DA2" w:rsidRDefault="00641DA2" w:rsidP="005040D6">
      <w:pPr>
        <w:spacing w:after="0" w:line="240" w:lineRule="auto"/>
      </w:pPr>
      <w:r>
        <w:separator/>
      </w:r>
    </w:p>
  </w:endnote>
  <w:endnote w:type="continuationSeparator" w:id="0">
    <w:p w14:paraId="77EA76D1" w14:textId="77777777" w:rsidR="00641DA2" w:rsidRDefault="00641DA2" w:rsidP="0050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0626099"/>
      <w:docPartObj>
        <w:docPartGallery w:val="Page Numbers (Bottom of Page)"/>
        <w:docPartUnique/>
      </w:docPartObj>
    </w:sdtPr>
    <w:sdtEndPr>
      <w:rPr>
        <w:sz w:val="20"/>
        <w:szCs w:val="20"/>
      </w:rPr>
    </w:sdtEndPr>
    <w:sdtContent>
      <w:p w14:paraId="20484272" w14:textId="5E0FE761" w:rsidR="005040D6" w:rsidRPr="00297896" w:rsidRDefault="005040D6">
        <w:pPr>
          <w:pStyle w:val="Pidipagina"/>
          <w:jc w:val="center"/>
          <w:rPr>
            <w:sz w:val="20"/>
            <w:szCs w:val="20"/>
          </w:rPr>
        </w:pPr>
        <w:r w:rsidRPr="00297896">
          <w:rPr>
            <w:sz w:val="20"/>
            <w:szCs w:val="20"/>
          </w:rPr>
          <w:fldChar w:fldCharType="begin"/>
        </w:r>
        <w:r w:rsidRPr="00297896">
          <w:rPr>
            <w:sz w:val="20"/>
            <w:szCs w:val="20"/>
          </w:rPr>
          <w:instrText>PAGE   \* MERGEFORMAT</w:instrText>
        </w:r>
        <w:r w:rsidRPr="00297896">
          <w:rPr>
            <w:sz w:val="20"/>
            <w:szCs w:val="20"/>
          </w:rPr>
          <w:fldChar w:fldCharType="separate"/>
        </w:r>
        <w:r w:rsidR="00481D78">
          <w:rPr>
            <w:noProof/>
            <w:sz w:val="20"/>
            <w:szCs w:val="20"/>
          </w:rPr>
          <w:t>14</w:t>
        </w:r>
        <w:r w:rsidRPr="00297896">
          <w:rPr>
            <w:sz w:val="20"/>
            <w:szCs w:val="20"/>
          </w:rPr>
          <w:fldChar w:fldCharType="end"/>
        </w:r>
        <w:r w:rsidR="00481D78">
          <w:rPr>
            <w:sz w:val="20"/>
            <w:szCs w:val="20"/>
          </w:rPr>
          <w:t>/14</w:t>
        </w:r>
      </w:p>
    </w:sdtContent>
  </w:sdt>
  <w:p w14:paraId="56345655" w14:textId="77777777" w:rsidR="005040D6" w:rsidRDefault="005040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72222" w14:textId="77777777" w:rsidR="00641DA2" w:rsidRDefault="00641DA2" w:rsidP="005040D6">
      <w:pPr>
        <w:spacing w:after="0" w:line="240" w:lineRule="auto"/>
      </w:pPr>
      <w:r>
        <w:separator/>
      </w:r>
    </w:p>
  </w:footnote>
  <w:footnote w:type="continuationSeparator" w:id="0">
    <w:p w14:paraId="2E1D864E" w14:textId="77777777" w:rsidR="00641DA2" w:rsidRDefault="00641DA2" w:rsidP="00504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07A5"/>
    <w:multiLevelType w:val="hybridMultilevel"/>
    <w:tmpl w:val="DDA82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995399"/>
    <w:multiLevelType w:val="hybridMultilevel"/>
    <w:tmpl w:val="BF302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5D12CF"/>
    <w:multiLevelType w:val="hybridMultilevel"/>
    <w:tmpl w:val="6D20B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AA24EB"/>
    <w:multiLevelType w:val="hybridMultilevel"/>
    <w:tmpl w:val="FDBCE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2C628C"/>
    <w:multiLevelType w:val="hybridMultilevel"/>
    <w:tmpl w:val="E228D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6F3F0E"/>
    <w:multiLevelType w:val="hybridMultilevel"/>
    <w:tmpl w:val="83FCF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0F3757"/>
    <w:multiLevelType w:val="hybridMultilevel"/>
    <w:tmpl w:val="82A2E08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27CA26E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12223D"/>
    <w:multiLevelType w:val="hybridMultilevel"/>
    <w:tmpl w:val="6E40F1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3EA87AC0"/>
    <w:multiLevelType w:val="hybridMultilevel"/>
    <w:tmpl w:val="F75400B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40A66B32"/>
    <w:multiLevelType w:val="hybridMultilevel"/>
    <w:tmpl w:val="62664BB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6E4561C"/>
    <w:multiLevelType w:val="hybridMultilevel"/>
    <w:tmpl w:val="87484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CB6E5A"/>
    <w:multiLevelType w:val="hybridMultilevel"/>
    <w:tmpl w:val="A0F6AC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A501DE"/>
    <w:multiLevelType w:val="hybridMultilevel"/>
    <w:tmpl w:val="C56E9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7A7057"/>
    <w:multiLevelType w:val="hybridMultilevel"/>
    <w:tmpl w:val="FC5625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8455B8"/>
    <w:multiLevelType w:val="hybridMultilevel"/>
    <w:tmpl w:val="9CD8B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FA77DF"/>
    <w:multiLevelType w:val="hybridMultilevel"/>
    <w:tmpl w:val="FA4A79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B0985"/>
    <w:multiLevelType w:val="hybridMultilevel"/>
    <w:tmpl w:val="AA062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BBB5A8A"/>
    <w:multiLevelType w:val="hybridMultilevel"/>
    <w:tmpl w:val="77F21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FF04EA"/>
    <w:multiLevelType w:val="hybridMultilevel"/>
    <w:tmpl w:val="489AA5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FB73EF"/>
    <w:multiLevelType w:val="multilevel"/>
    <w:tmpl w:val="167600E4"/>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51551C"/>
    <w:multiLevelType w:val="hybridMultilevel"/>
    <w:tmpl w:val="A35A5C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691199E"/>
    <w:multiLevelType w:val="hybridMultilevel"/>
    <w:tmpl w:val="CD50EEB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68DD2368"/>
    <w:multiLevelType w:val="hybridMultilevel"/>
    <w:tmpl w:val="04826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4A644E"/>
    <w:multiLevelType w:val="hybridMultilevel"/>
    <w:tmpl w:val="7DC219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CC5182"/>
    <w:multiLevelType w:val="hybridMultilevel"/>
    <w:tmpl w:val="5464F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C0A6C4B"/>
    <w:multiLevelType w:val="hybridMultilevel"/>
    <w:tmpl w:val="A63E2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61151029">
    <w:abstractNumId w:val="21"/>
  </w:num>
  <w:num w:numId="2" w16cid:durableId="782922518">
    <w:abstractNumId w:val="20"/>
  </w:num>
  <w:num w:numId="3" w16cid:durableId="1213229387">
    <w:abstractNumId w:val="7"/>
  </w:num>
  <w:num w:numId="4" w16cid:durableId="1089810642">
    <w:abstractNumId w:val="24"/>
  </w:num>
  <w:num w:numId="5" w16cid:durableId="2142141738">
    <w:abstractNumId w:val="3"/>
  </w:num>
  <w:num w:numId="6" w16cid:durableId="1193542100">
    <w:abstractNumId w:val="15"/>
  </w:num>
  <w:num w:numId="7" w16cid:durableId="1110779271">
    <w:abstractNumId w:val="8"/>
  </w:num>
  <w:num w:numId="8" w16cid:durableId="343434319">
    <w:abstractNumId w:val="22"/>
  </w:num>
  <w:num w:numId="9" w16cid:durableId="1811751613">
    <w:abstractNumId w:val="6"/>
  </w:num>
  <w:num w:numId="10" w16cid:durableId="1220239687">
    <w:abstractNumId w:val="10"/>
  </w:num>
  <w:num w:numId="11" w16cid:durableId="839780216">
    <w:abstractNumId w:val="9"/>
  </w:num>
  <w:num w:numId="12" w16cid:durableId="1285191662">
    <w:abstractNumId w:val="16"/>
  </w:num>
  <w:num w:numId="13" w16cid:durableId="2051957966">
    <w:abstractNumId w:val="2"/>
  </w:num>
  <w:num w:numId="14" w16cid:durableId="956641719">
    <w:abstractNumId w:val="26"/>
  </w:num>
  <w:num w:numId="15" w16cid:durableId="1802336532">
    <w:abstractNumId w:val="5"/>
  </w:num>
  <w:num w:numId="16" w16cid:durableId="80031384">
    <w:abstractNumId w:val="17"/>
  </w:num>
  <w:num w:numId="17" w16cid:durableId="905727785">
    <w:abstractNumId w:val="25"/>
  </w:num>
  <w:num w:numId="18" w16cid:durableId="556816857">
    <w:abstractNumId w:val="19"/>
  </w:num>
  <w:num w:numId="19" w16cid:durableId="393967962">
    <w:abstractNumId w:val="4"/>
  </w:num>
  <w:num w:numId="20" w16cid:durableId="1898393842">
    <w:abstractNumId w:val="12"/>
  </w:num>
  <w:num w:numId="21" w16cid:durableId="525484769">
    <w:abstractNumId w:val="23"/>
  </w:num>
  <w:num w:numId="22" w16cid:durableId="1732734389">
    <w:abstractNumId w:val="14"/>
  </w:num>
  <w:num w:numId="23" w16cid:durableId="1820221445">
    <w:abstractNumId w:val="0"/>
  </w:num>
  <w:num w:numId="24" w16cid:durableId="1530265828">
    <w:abstractNumId w:val="18"/>
  </w:num>
  <w:num w:numId="25" w16cid:durableId="2111924247">
    <w:abstractNumId w:val="1"/>
  </w:num>
  <w:num w:numId="26" w16cid:durableId="1281106597">
    <w:abstractNumId w:val="11"/>
  </w:num>
  <w:num w:numId="27" w16cid:durableId="9757183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13"/>
    <w:rsid w:val="00055746"/>
    <w:rsid w:val="00080124"/>
    <w:rsid w:val="00095141"/>
    <w:rsid w:val="000D3F64"/>
    <w:rsid w:val="000F3455"/>
    <w:rsid w:val="00110D48"/>
    <w:rsid w:val="00121FC4"/>
    <w:rsid w:val="00183DB0"/>
    <w:rsid w:val="001B153E"/>
    <w:rsid w:val="001F06A1"/>
    <w:rsid w:val="00204AF3"/>
    <w:rsid w:val="002366E4"/>
    <w:rsid w:val="00274CA0"/>
    <w:rsid w:val="00297896"/>
    <w:rsid w:val="002D6483"/>
    <w:rsid w:val="0031421C"/>
    <w:rsid w:val="00335BD2"/>
    <w:rsid w:val="00335EF3"/>
    <w:rsid w:val="00341225"/>
    <w:rsid w:val="0035089A"/>
    <w:rsid w:val="00355818"/>
    <w:rsid w:val="00374FF7"/>
    <w:rsid w:val="00380D4D"/>
    <w:rsid w:val="00381E78"/>
    <w:rsid w:val="00397577"/>
    <w:rsid w:val="003C0A13"/>
    <w:rsid w:val="003D37EE"/>
    <w:rsid w:val="003E24E4"/>
    <w:rsid w:val="003E664B"/>
    <w:rsid w:val="003E72F9"/>
    <w:rsid w:val="00403F78"/>
    <w:rsid w:val="00481D78"/>
    <w:rsid w:val="0049370F"/>
    <w:rsid w:val="004D2BA0"/>
    <w:rsid w:val="004E36A2"/>
    <w:rsid w:val="004F55D1"/>
    <w:rsid w:val="005040D6"/>
    <w:rsid w:val="00511651"/>
    <w:rsid w:val="00511E32"/>
    <w:rsid w:val="00577160"/>
    <w:rsid w:val="00593172"/>
    <w:rsid w:val="005D1282"/>
    <w:rsid w:val="005D44E0"/>
    <w:rsid w:val="005D6DF8"/>
    <w:rsid w:val="005E676D"/>
    <w:rsid w:val="005E76DC"/>
    <w:rsid w:val="0061637B"/>
    <w:rsid w:val="00641DA2"/>
    <w:rsid w:val="00682F0A"/>
    <w:rsid w:val="006849CA"/>
    <w:rsid w:val="006A7398"/>
    <w:rsid w:val="006B328B"/>
    <w:rsid w:val="006E3B9E"/>
    <w:rsid w:val="006E416D"/>
    <w:rsid w:val="00710D51"/>
    <w:rsid w:val="00732F84"/>
    <w:rsid w:val="00740014"/>
    <w:rsid w:val="00785177"/>
    <w:rsid w:val="007A240F"/>
    <w:rsid w:val="007E2E0F"/>
    <w:rsid w:val="00811A84"/>
    <w:rsid w:val="00862EA6"/>
    <w:rsid w:val="00876244"/>
    <w:rsid w:val="008B2855"/>
    <w:rsid w:val="008B4CDD"/>
    <w:rsid w:val="009073D9"/>
    <w:rsid w:val="0094644D"/>
    <w:rsid w:val="00952B7E"/>
    <w:rsid w:val="00A10733"/>
    <w:rsid w:val="00A41F8D"/>
    <w:rsid w:val="00A43BFB"/>
    <w:rsid w:val="00A507CE"/>
    <w:rsid w:val="00A644F8"/>
    <w:rsid w:val="00AD7A3E"/>
    <w:rsid w:val="00AF3D55"/>
    <w:rsid w:val="00AF6EE1"/>
    <w:rsid w:val="00B21A9B"/>
    <w:rsid w:val="00B3303E"/>
    <w:rsid w:val="00B355F1"/>
    <w:rsid w:val="00B519D2"/>
    <w:rsid w:val="00B61E4A"/>
    <w:rsid w:val="00B6773E"/>
    <w:rsid w:val="00B81A04"/>
    <w:rsid w:val="00B90EC1"/>
    <w:rsid w:val="00BB6F4F"/>
    <w:rsid w:val="00C0202A"/>
    <w:rsid w:val="00C858ED"/>
    <w:rsid w:val="00C8640B"/>
    <w:rsid w:val="00C8741F"/>
    <w:rsid w:val="00CA039B"/>
    <w:rsid w:val="00CB4D20"/>
    <w:rsid w:val="00D0642A"/>
    <w:rsid w:val="00D2420E"/>
    <w:rsid w:val="00D60750"/>
    <w:rsid w:val="00D7513F"/>
    <w:rsid w:val="00DA0408"/>
    <w:rsid w:val="00DC39CF"/>
    <w:rsid w:val="00DD1F38"/>
    <w:rsid w:val="00E15FF7"/>
    <w:rsid w:val="00E30A3B"/>
    <w:rsid w:val="00E425EF"/>
    <w:rsid w:val="00E714AF"/>
    <w:rsid w:val="00E92E9D"/>
    <w:rsid w:val="00EF3F32"/>
    <w:rsid w:val="00F01BD4"/>
    <w:rsid w:val="00F2392D"/>
    <w:rsid w:val="00F33C59"/>
    <w:rsid w:val="00F34B12"/>
    <w:rsid w:val="00F817EA"/>
    <w:rsid w:val="00F96523"/>
    <w:rsid w:val="00FE1D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1369"/>
  <w15:chartTrackingRefBased/>
  <w15:docId w15:val="{30E5F2FB-5E05-4F33-BA80-DF8CFBD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3DB0"/>
    <w:pPr>
      <w:jc w:val="both"/>
    </w:pPr>
    <w:rPr>
      <w:rFonts w:ascii="Garamond" w:hAnsi="Garamond"/>
      <w:sz w:val="24"/>
    </w:rPr>
  </w:style>
  <w:style w:type="paragraph" w:styleId="Titolo1">
    <w:name w:val="heading 1"/>
    <w:basedOn w:val="Normale"/>
    <w:next w:val="Normale"/>
    <w:link w:val="Titolo1Carattere"/>
    <w:uiPriority w:val="9"/>
    <w:qFormat/>
    <w:rsid w:val="007E2E0F"/>
    <w:pPr>
      <w:keepNext/>
      <w:keepLines/>
      <w:spacing w:before="240" w:after="0"/>
      <w:outlineLvl w:val="0"/>
    </w:pPr>
    <w:rPr>
      <w:rFonts w:eastAsiaTheme="majorEastAsia" w:cstheme="majorBidi"/>
      <w:b/>
      <w:color w:val="000000" w:themeColor="text1"/>
      <w:sz w:val="32"/>
      <w:szCs w:val="32"/>
    </w:rPr>
  </w:style>
  <w:style w:type="paragraph" w:styleId="Titolo2">
    <w:name w:val="heading 2"/>
    <w:basedOn w:val="Normale"/>
    <w:next w:val="Normale"/>
    <w:link w:val="Titolo2Carattere"/>
    <w:uiPriority w:val="9"/>
    <w:unhideWhenUsed/>
    <w:qFormat/>
    <w:rsid w:val="00BB6F4F"/>
    <w:pPr>
      <w:keepNext/>
      <w:keepLines/>
      <w:spacing w:before="160" w:after="120"/>
      <w:outlineLvl w:val="1"/>
    </w:pPr>
    <w:rPr>
      <w:rFonts w:eastAsiaTheme="majorEastAsia" w:cstheme="majorBidi"/>
      <w:b/>
      <w:color w:val="000000" w:themeColor="tex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0A13"/>
    <w:pPr>
      <w:ind w:left="720"/>
      <w:contextualSpacing/>
    </w:pPr>
  </w:style>
  <w:style w:type="character" w:styleId="Collegamentoipertestuale">
    <w:name w:val="Hyperlink"/>
    <w:basedOn w:val="Carpredefinitoparagrafo"/>
    <w:uiPriority w:val="99"/>
    <w:unhideWhenUsed/>
    <w:rsid w:val="0049370F"/>
    <w:rPr>
      <w:color w:val="0563C1" w:themeColor="hyperlink"/>
      <w:u w:val="single"/>
    </w:rPr>
  </w:style>
  <w:style w:type="character" w:customStyle="1" w:styleId="Menzionenonrisolta1">
    <w:name w:val="Menzione non risolta1"/>
    <w:basedOn w:val="Carpredefinitoparagrafo"/>
    <w:uiPriority w:val="99"/>
    <w:semiHidden/>
    <w:unhideWhenUsed/>
    <w:rsid w:val="0049370F"/>
    <w:rPr>
      <w:color w:val="605E5C"/>
      <w:shd w:val="clear" w:color="auto" w:fill="E1DFDD"/>
    </w:rPr>
  </w:style>
  <w:style w:type="character" w:styleId="Rimandocommento">
    <w:name w:val="annotation reference"/>
    <w:basedOn w:val="Carpredefinitoparagrafo"/>
    <w:uiPriority w:val="99"/>
    <w:semiHidden/>
    <w:unhideWhenUsed/>
    <w:rsid w:val="00C8640B"/>
    <w:rPr>
      <w:sz w:val="16"/>
      <w:szCs w:val="16"/>
    </w:rPr>
  </w:style>
  <w:style w:type="paragraph" w:styleId="Testocommento">
    <w:name w:val="annotation text"/>
    <w:basedOn w:val="Normale"/>
    <w:link w:val="TestocommentoCarattere"/>
    <w:uiPriority w:val="99"/>
    <w:semiHidden/>
    <w:unhideWhenUsed/>
    <w:rsid w:val="00C8640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8640B"/>
    <w:rPr>
      <w:sz w:val="20"/>
      <w:szCs w:val="20"/>
    </w:rPr>
  </w:style>
  <w:style w:type="paragraph" w:styleId="Soggettocommento">
    <w:name w:val="annotation subject"/>
    <w:basedOn w:val="Testocommento"/>
    <w:next w:val="Testocommento"/>
    <w:link w:val="SoggettocommentoCarattere"/>
    <w:uiPriority w:val="99"/>
    <w:semiHidden/>
    <w:unhideWhenUsed/>
    <w:rsid w:val="00C8640B"/>
    <w:rPr>
      <w:b/>
      <w:bCs/>
    </w:rPr>
  </w:style>
  <w:style w:type="character" w:customStyle="1" w:styleId="SoggettocommentoCarattere">
    <w:name w:val="Soggetto commento Carattere"/>
    <w:basedOn w:val="TestocommentoCarattere"/>
    <w:link w:val="Soggettocommento"/>
    <w:uiPriority w:val="99"/>
    <w:semiHidden/>
    <w:rsid w:val="00C8640B"/>
    <w:rPr>
      <w:b/>
      <w:bCs/>
      <w:sz w:val="20"/>
      <w:szCs w:val="20"/>
    </w:rPr>
  </w:style>
  <w:style w:type="character" w:customStyle="1" w:styleId="Titolo1Carattere">
    <w:name w:val="Titolo 1 Carattere"/>
    <w:basedOn w:val="Carpredefinitoparagrafo"/>
    <w:link w:val="Titolo1"/>
    <w:uiPriority w:val="9"/>
    <w:rsid w:val="007E2E0F"/>
    <w:rPr>
      <w:rFonts w:ascii="Garamond" w:eastAsiaTheme="majorEastAsia" w:hAnsi="Garamond" w:cstheme="majorBidi"/>
      <w:b/>
      <w:color w:val="000000" w:themeColor="text1"/>
      <w:sz w:val="32"/>
      <w:szCs w:val="32"/>
    </w:rPr>
  </w:style>
  <w:style w:type="character" w:customStyle="1" w:styleId="Titolo2Carattere">
    <w:name w:val="Titolo 2 Carattere"/>
    <w:basedOn w:val="Carpredefinitoparagrafo"/>
    <w:link w:val="Titolo2"/>
    <w:uiPriority w:val="9"/>
    <w:rsid w:val="00BB6F4F"/>
    <w:rPr>
      <w:rFonts w:ascii="Garamond" w:eastAsiaTheme="majorEastAsia" w:hAnsi="Garamond" w:cstheme="majorBidi"/>
      <w:b/>
      <w:color w:val="000000" w:themeColor="text1"/>
      <w:sz w:val="26"/>
      <w:szCs w:val="26"/>
    </w:rPr>
  </w:style>
  <w:style w:type="paragraph" w:styleId="Titolosommario">
    <w:name w:val="TOC Heading"/>
    <w:basedOn w:val="Titolo1"/>
    <w:next w:val="Normale"/>
    <w:uiPriority w:val="39"/>
    <w:unhideWhenUsed/>
    <w:qFormat/>
    <w:rsid w:val="006A7398"/>
    <w:pPr>
      <w:outlineLvl w:val="9"/>
    </w:pPr>
    <w:rPr>
      <w:kern w:val="0"/>
      <w:lang w:eastAsia="it-IT"/>
      <w14:ligatures w14:val="none"/>
    </w:rPr>
  </w:style>
  <w:style w:type="paragraph" w:styleId="Sommario1">
    <w:name w:val="toc 1"/>
    <w:basedOn w:val="Normale"/>
    <w:next w:val="Normale"/>
    <w:autoRedefine/>
    <w:uiPriority w:val="39"/>
    <w:unhideWhenUsed/>
    <w:rsid w:val="006A7398"/>
    <w:pPr>
      <w:spacing w:after="100"/>
    </w:pPr>
  </w:style>
  <w:style w:type="paragraph" w:styleId="Sommario2">
    <w:name w:val="toc 2"/>
    <w:basedOn w:val="Normale"/>
    <w:next w:val="Normale"/>
    <w:autoRedefine/>
    <w:uiPriority w:val="39"/>
    <w:unhideWhenUsed/>
    <w:rsid w:val="006A7398"/>
    <w:pPr>
      <w:spacing w:after="100"/>
      <w:ind w:left="220"/>
    </w:pPr>
  </w:style>
  <w:style w:type="paragraph" w:styleId="Revisione">
    <w:name w:val="Revision"/>
    <w:hidden/>
    <w:uiPriority w:val="99"/>
    <w:semiHidden/>
    <w:rsid w:val="009073D9"/>
    <w:pPr>
      <w:spacing w:after="0" w:line="240" w:lineRule="auto"/>
    </w:pPr>
    <w:rPr>
      <w:rFonts w:ascii="Garamond" w:hAnsi="Garamond"/>
      <w:sz w:val="24"/>
    </w:rPr>
  </w:style>
  <w:style w:type="table" w:styleId="Grigliatabella">
    <w:name w:val="Table Grid"/>
    <w:basedOn w:val="Tabellanormale"/>
    <w:uiPriority w:val="39"/>
    <w:rsid w:val="00907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B519D2"/>
    <w:pPr>
      <w:widowControl w:val="0"/>
      <w:autoSpaceDE w:val="0"/>
      <w:autoSpaceDN w:val="0"/>
      <w:spacing w:after="0" w:line="240" w:lineRule="auto"/>
    </w:pPr>
    <w:rPr>
      <w:rFonts w:ascii="Times New Roman" w:eastAsia="Times New Roman" w:hAnsi="Times New Roman" w:cs="Times New Roman"/>
      <w:kern w:val="0"/>
      <w:szCs w:val="24"/>
      <w14:ligatures w14:val="none"/>
    </w:rPr>
  </w:style>
  <w:style w:type="character" w:customStyle="1" w:styleId="CorpotestoCarattere">
    <w:name w:val="Corpo testo Carattere"/>
    <w:basedOn w:val="Carpredefinitoparagrafo"/>
    <w:link w:val="Corpotesto"/>
    <w:uiPriority w:val="1"/>
    <w:rsid w:val="00B519D2"/>
    <w:rPr>
      <w:rFonts w:ascii="Times New Roman" w:eastAsia="Times New Roman" w:hAnsi="Times New Roman" w:cs="Times New Roman"/>
      <w:kern w:val="0"/>
      <w:sz w:val="24"/>
      <w:szCs w:val="24"/>
      <w14:ligatures w14:val="none"/>
    </w:rPr>
  </w:style>
  <w:style w:type="paragraph" w:styleId="Intestazione">
    <w:name w:val="header"/>
    <w:basedOn w:val="Normale"/>
    <w:link w:val="IntestazioneCarattere"/>
    <w:uiPriority w:val="99"/>
    <w:unhideWhenUsed/>
    <w:rsid w:val="005040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40D6"/>
    <w:rPr>
      <w:rFonts w:ascii="Garamond" w:hAnsi="Garamond"/>
      <w:sz w:val="24"/>
    </w:rPr>
  </w:style>
  <w:style w:type="paragraph" w:styleId="Pidipagina">
    <w:name w:val="footer"/>
    <w:basedOn w:val="Normale"/>
    <w:link w:val="PidipaginaCarattere"/>
    <w:uiPriority w:val="99"/>
    <w:unhideWhenUsed/>
    <w:rsid w:val="005040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40D6"/>
    <w:rPr>
      <w:rFonts w:ascii="Garamond" w:hAnsi="Garamond"/>
      <w:sz w:val="24"/>
    </w:rPr>
  </w:style>
  <w:style w:type="paragraph" w:styleId="Testofumetto">
    <w:name w:val="Balloon Text"/>
    <w:basedOn w:val="Normale"/>
    <w:link w:val="TestofumettoCarattere"/>
    <w:uiPriority w:val="99"/>
    <w:semiHidden/>
    <w:unhideWhenUsed/>
    <w:rsid w:val="00335BD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5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7DABA-2044-49A8-B413-11FD2596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5308</Words>
  <Characters>30259</Characters>
  <Application>Microsoft Office Word</Application>
  <DocSecurity>0</DocSecurity>
  <Lines>252</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Privitera</dc:creator>
  <cp:keywords/>
  <dc:description/>
  <cp:lastModifiedBy>TRAVERSA FABIO</cp:lastModifiedBy>
  <cp:revision>2</cp:revision>
  <dcterms:created xsi:type="dcterms:W3CDTF">2024-12-18T07:13:00Z</dcterms:created>
  <dcterms:modified xsi:type="dcterms:W3CDTF">2024-12-18T07:13:00Z</dcterms:modified>
</cp:coreProperties>
</file>