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46EDE" w14:textId="3330E4E3" w:rsidR="00A46A55" w:rsidRPr="00897E43" w:rsidRDefault="0052092B" w:rsidP="61CA45FB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ACCORDO</w:t>
      </w:r>
      <w:r w:rsidR="6E2B5B2A" w:rsidRPr="61CA45FB">
        <w:rPr>
          <w:b/>
          <w:bCs/>
          <w:color w:val="000000" w:themeColor="text1"/>
          <w:sz w:val="24"/>
          <w:szCs w:val="24"/>
        </w:rPr>
        <w:t xml:space="preserve"> DI COLLABORAZIONE </w:t>
      </w:r>
      <w:r w:rsidR="00A14992">
        <w:rPr>
          <w:b/>
          <w:bCs/>
          <w:color w:val="000000" w:themeColor="text1"/>
          <w:sz w:val="24"/>
          <w:szCs w:val="24"/>
        </w:rPr>
        <w:t>IN MATERIA ARCHIVISTICA</w:t>
      </w:r>
    </w:p>
    <w:p w14:paraId="672A6659" w14:textId="77777777" w:rsidR="00FB02BD" w:rsidRPr="00897E43" w:rsidRDefault="00FB02BD" w:rsidP="00897E43">
      <w:pPr>
        <w:spacing w:line="276" w:lineRule="auto"/>
      </w:pPr>
    </w:p>
    <w:p w14:paraId="7559C2F5" w14:textId="77777777" w:rsidR="00A46A55" w:rsidRPr="00897E43" w:rsidRDefault="00A46A55" w:rsidP="00897E43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897E43">
        <w:rPr>
          <w:b/>
          <w:color w:val="000000" w:themeColor="text1"/>
          <w:spacing w:val="-2"/>
          <w:sz w:val="24"/>
          <w:szCs w:val="24"/>
        </w:rPr>
        <w:t>TRA</w:t>
      </w:r>
    </w:p>
    <w:p w14:paraId="0A37501D" w14:textId="77777777" w:rsidR="00A46A55" w:rsidRPr="00897E43" w:rsidRDefault="00A46A55" w:rsidP="00897E43">
      <w:pPr>
        <w:spacing w:line="276" w:lineRule="auto"/>
      </w:pPr>
    </w:p>
    <w:p w14:paraId="513A4D58" w14:textId="1181DA3F" w:rsidR="00C10308" w:rsidRPr="00897E43" w:rsidRDefault="02F75C18" w:rsidP="61CA45FB">
      <w:pPr>
        <w:spacing w:line="276" w:lineRule="auto"/>
        <w:jc w:val="both"/>
        <w:rPr>
          <w:sz w:val="24"/>
          <w:szCs w:val="24"/>
        </w:rPr>
      </w:pPr>
      <w:r w:rsidRPr="61CA45FB">
        <w:rPr>
          <w:sz w:val="24"/>
          <w:szCs w:val="24"/>
        </w:rPr>
        <w:t>[</w:t>
      </w:r>
      <w:r w:rsidR="557693B7" w:rsidRPr="61CA45FB">
        <w:rPr>
          <w:i/>
          <w:iCs/>
          <w:sz w:val="24"/>
          <w:szCs w:val="24"/>
        </w:rPr>
        <w:t>Nome Istituto</w:t>
      </w:r>
      <w:r w:rsidRPr="61CA45FB">
        <w:rPr>
          <w:sz w:val="24"/>
          <w:szCs w:val="24"/>
        </w:rPr>
        <w:t>]</w:t>
      </w:r>
      <w:r w:rsidR="1531E1DD" w:rsidRPr="61CA45FB">
        <w:rPr>
          <w:sz w:val="24"/>
          <w:szCs w:val="24"/>
        </w:rPr>
        <w:t>, C.F/P.IVA [---],</w:t>
      </w:r>
      <w:r w:rsidRPr="61CA45FB">
        <w:rPr>
          <w:sz w:val="24"/>
          <w:szCs w:val="24"/>
        </w:rPr>
        <w:t xml:space="preserve"> con sede legale in [---], rappresentato da [---],</w:t>
      </w:r>
      <w:r w:rsidR="18261E5B" w:rsidRPr="61CA45FB">
        <w:rPr>
          <w:sz w:val="24"/>
          <w:szCs w:val="24"/>
        </w:rPr>
        <w:t xml:space="preserve"> </w:t>
      </w:r>
      <w:r w:rsidRPr="61CA45FB">
        <w:rPr>
          <w:sz w:val="24"/>
          <w:szCs w:val="24"/>
        </w:rPr>
        <w:t xml:space="preserve">in qualità di [---], </w:t>
      </w:r>
      <w:r w:rsidR="3F9AAAA2" w:rsidRPr="61CA45FB">
        <w:rPr>
          <w:sz w:val="24"/>
          <w:szCs w:val="24"/>
        </w:rPr>
        <w:t>autorizzato</w:t>
      </w:r>
      <w:r w:rsidRPr="61CA45FB">
        <w:rPr>
          <w:sz w:val="24"/>
          <w:szCs w:val="24"/>
        </w:rPr>
        <w:t>/a</w:t>
      </w:r>
      <w:r w:rsidR="3F9AAAA2" w:rsidRPr="61CA45FB">
        <w:rPr>
          <w:sz w:val="24"/>
          <w:szCs w:val="24"/>
        </w:rPr>
        <w:t xml:space="preserve"> alla sottoscrizione del presente atto con nota prot. [---] del [---] d</w:t>
      </w:r>
      <w:r w:rsidR="7F215D58" w:rsidRPr="61CA45FB">
        <w:rPr>
          <w:sz w:val="24"/>
          <w:szCs w:val="24"/>
        </w:rPr>
        <w:t>a</w:t>
      </w:r>
      <w:r w:rsidR="3F9AAAA2" w:rsidRPr="61CA45FB">
        <w:rPr>
          <w:sz w:val="24"/>
          <w:szCs w:val="24"/>
        </w:rPr>
        <w:t xml:space="preserve">lla Direzione </w:t>
      </w:r>
      <w:r w:rsidR="592348E6" w:rsidRPr="61CA45FB">
        <w:rPr>
          <w:sz w:val="24"/>
          <w:szCs w:val="24"/>
        </w:rPr>
        <w:t>g</w:t>
      </w:r>
      <w:r w:rsidR="3F9AAAA2" w:rsidRPr="61CA45FB">
        <w:rPr>
          <w:sz w:val="24"/>
          <w:szCs w:val="24"/>
        </w:rPr>
        <w:t>enerale Archivi</w:t>
      </w:r>
      <w:r w:rsidR="19E7001E" w:rsidRPr="61CA45FB">
        <w:rPr>
          <w:sz w:val="24"/>
          <w:szCs w:val="24"/>
        </w:rPr>
        <w:t xml:space="preserve"> (in seguito denominato [---])</w:t>
      </w:r>
      <w:r w:rsidR="3F9AAAA2" w:rsidRPr="61CA45FB">
        <w:rPr>
          <w:sz w:val="24"/>
          <w:szCs w:val="24"/>
        </w:rPr>
        <w:t>;</w:t>
      </w:r>
    </w:p>
    <w:p w14:paraId="5DAB6C7B" w14:textId="77777777" w:rsidR="00A46A55" w:rsidRPr="00897E43" w:rsidRDefault="00A46A55" w:rsidP="00897E43">
      <w:pPr>
        <w:spacing w:line="276" w:lineRule="auto"/>
        <w:jc w:val="both"/>
        <w:rPr>
          <w:sz w:val="24"/>
        </w:rPr>
      </w:pPr>
    </w:p>
    <w:p w14:paraId="6CB28EB6" w14:textId="77777777" w:rsidR="00A46A55" w:rsidRPr="00897E43" w:rsidRDefault="00C1668A" w:rsidP="00897E43">
      <w:pPr>
        <w:spacing w:line="276" w:lineRule="auto"/>
        <w:jc w:val="center"/>
        <w:rPr>
          <w:sz w:val="24"/>
        </w:rPr>
      </w:pPr>
      <w:r w:rsidRPr="00897E43">
        <w:rPr>
          <w:sz w:val="24"/>
        </w:rPr>
        <w:t>e</w:t>
      </w:r>
    </w:p>
    <w:p w14:paraId="02EB378F" w14:textId="77777777" w:rsidR="00A46A55" w:rsidRPr="00897E43" w:rsidRDefault="00A46A55" w:rsidP="00897E43">
      <w:pPr>
        <w:spacing w:line="276" w:lineRule="auto"/>
        <w:jc w:val="both"/>
        <w:rPr>
          <w:sz w:val="24"/>
        </w:rPr>
      </w:pPr>
    </w:p>
    <w:p w14:paraId="635BD975" w14:textId="582B3171" w:rsidR="00A46A55" w:rsidRPr="00897E43" w:rsidRDefault="34418E7B" w:rsidP="61CA45FB">
      <w:pPr>
        <w:spacing w:line="276" w:lineRule="auto"/>
        <w:jc w:val="both"/>
        <w:rPr>
          <w:sz w:val="24"/>
          <w:szCs w:val="24"/>
        </w:rPr>
      </w:pPr>
      <w:r w:rsidRPr="61CA45FB">
        <w:rPr>
          <w:b/>
          <w:bCs/>
          <w:sz w:val="24"/>
          <w:szCs w:val="24"/>
        </w:rPr>
        <w:t>[</w:t>
      </w:r>
      <w:r w:rsidR="02F75C18" w:rsidRPr="61CA45FB">
        <w:rPr>
          <w:b/>
          <w:bCs/>
          <w:sz w:val="24"/>
          <w:szCs w:val="24"/>
        </w:rPr>
        <w:t>PARTE</w:t>
      </w:r>
      <w:r w:rsidRPr="61CA45FB">
        <w:rPr>
          <w:b/>
          <w:bCs/>
          <w:sz w:val="24"/>
          <w:szCs w:val="24"/>
        </w:rPr>
        <w:t>]</w:t>
      </w:r>
      <w:r w:rsidR="1531E1DD" w:rsidRPr="61CA45FB">
        <w:rPr>
          <w:b/>
          <w:bCs/>
          <w:sz w:val="24"/>
          <w:szCs w:val="24"/>
        </w:rPr>
        <w:t xml:space="preserve">, </w:t>
      </w:r>
      <w:r w:rsidR="1531E1DD" w:rsidRPr="61CA45FB">
        <w:rPr>
          <w:sz w:val="24"/>
          <w:szCs w:val="24"/>
        </w:rPr>
        <w:t>C.F./P.IVA</w:t>
      </w:r>
      <w:r w:rsidR="1531E1DD" w:rsidRPr="61CA45FB">
        <w:rPr>
          <w:b/>
          <w:bCs/>
          <w:sz w:val="24"/>
          <w:szCs w:val="24"/>
        </w:rPr>
        <w:t xml:space="preserve"> </w:t>
      </w:r>
      <w:r w:rsidR="1531E1DD" w:rsidRPr="61CA45FB">
        <w:rPr>
          <w:sz w:val="24"/>
          <w:szCs w:val="24"/>
        </w:rPr>
        <w:t>[---],</w:t>
      </w:r>
      <w:r w:rsidR="02F75C18" w:rsidRPr="61CA45FB">
        <w:rPr>
          <w:b/>
          <w:bCs/>
          <w:sz w:val="24"/>
          <w:szCs w:val="24"/>
        </w:rPr>
        <w:t xml:space="preserve"> </w:t>
      </w:r>
      <w:r w:rsidR="02F75C18" w:rsidRPr="61CA45FB">
        <w:rPr>
          <w:sz w:val="24"/>
          <w:szCs w:val="24"/>
        </w:rPr>
        <w:t>con sede legale</w:t>
      </w:r>
      <w:r w:rsidR="02F75C18" w:rsidRPr="61CA45FB">
        <w:rPr>
          <w:b/>
          <w:bCs/>
          <w:sz w:val="24"/>
          <w:szCs w:val="24"/>
        </w:rPr>
        <w:t xml:space="preserve"> </w:t>
      </w:r>
      <w:r w:rsidR="02F75C18" w:rsidRPr="61CA45FB">
        <w:rPr>
          <w:sz w:val="24"/>
          <w:szCs w:val="24"/>
        </w:rPr>
        <w:t>in [---], rappresentato/a da [---],</w:t>
      </w:r>
      <w:r w:rsidR="1CF65D0B" w:rsidRPr="61CA45FB">
        <w:rPr>
          <w:sz w:val="24"/>
          <w:szCs w:val="24"/>
        </w:rPr>
        <w:t xml:space="preserve"> </w:t>
      </w:r>
      <w:r w:rsidR="02F75C18" w:rsidRPr="61CA45FB">
        <w:rPr>
          <w:sz w:val="24"/>
          <w:szCs w:val="24"/>
        </w:rPr>
        <w:t>in qualità di [---]</w:t>
      </w:r>
      <w:r w:rsidR="19E7001E" w:rsidRPr="61CA45FB">
        <w:rPr>
          <w:sz w:val="24"/>
          <w:szCs w:val="24"/>
        </w:rPr>
        <w:t xml:space="preserve"> (in seguito denominato/a [---])</w:t>
      </w:r>
      <w:r w:rsidR="3F9AAAA2" w:rsidRPr="61CA45FB">
        <w:rPr>
          <w:sz w:val="24"/>
          <w:szCs w:val="24"/>
        </w:rPr>
        <w:t>;</w:t>
      </w:r>
    </w:p>
    <w:p w14:paraId="6A05A809" w14:textId="77777777" w:rsidR="00A46A55" w:rsidRDefault="00A46A55" w:rsidP="00897E43">
      <w:pPr>
        <w:spacing w:line="276" w:lineRule="auto"/>
        <w:jc w:val="both"/>
        <w:rPr>
          <w:sz w:val="24"/>
        </w:rPr>
      </w:pPr>
    </w:p>
    <w:p w14:paraId="29EB3F47" w14:textId="77052DC1" w:rsidR="00BC57B6" w:rsidRDefault="00BC57B6" w:rsidP="00BC57B6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4"/>
        </w:rPr>
        <w:t>[</w:t>
      </w:r>
      <w:r>
        <w:rPr>
          <w:i/>
          <w:iCs/>
          <w:sz w:val="24"/>
          <w:szCs w:val="24"/>
        </w:rPr>
        <w:t xml:space="preserve">Nel caso in cui si stipuli </w:t>
      </w:r>
      <w:r w:rsidR="0052092B">
        <w:rPr>
          <w:i/>
          <w:iCs/>
          <w:sz w:val="24"/>
          <w:szCs w:val="24"/>
        </w:rPr>
        <w:t xml:space="preserve">l’accordo </w:t>
      </w:r>
      <w:r w:rsidRPr="00BC57B6">
        <w:rPr>
          <w:i/>
          <w:iCs/>
          <w:sz w:val="24"/>
          <w:szCs w:val="24"/>
        </w:rPr>
        <w:t xml:space="preserve">con un ente </w:t>
      </w:r>
      <w:r>
        <w:rPr>
          <w:i/>
          <w:iCs/>
          <w:sz w:val="24"/>
          <w:szCs w:val="24"/>
        </w:rPr>
        <w:t xml:space="preserve">pubblico o privato di uno Stato </w:t>
      </w:r>
      <w:r w:rsidRPr="00BC57B6">
        <w:rPr>
          <w:i/>
          <w:iCs/>
          <w:sz w:val="24"/>
          <w:szCs w:val="24"/>
        </w:rPr>
        <w:t>estero, è fondamentale specificare</w:t>
      </w:r>
      <w:r>
        <w:rPr>
          <w:i/>
          <w:iCs/>
          <w:sz w:val="24"/>
          <w:szCs w:val="24"/>
        </w:rPr>
        <w:t xml:space="preserve"> all’interno del testo</w:t>
      </w:r>
      <w:r w:rsidRPr="00BC57B6">
        <w:rPr>
          <w:i/>
          <w:iCs/>
          <w:sz w:val="24"/>
          <w:szCs w:val="24"/>
        </w:rPr>
        <w:t xml:space="preserve"> che si fa sempre riferimento alla normativa </w:t>
      </w:r>
      <w:r w:rsidRPr="00BC57B6">
        <w:rPr>
          <w:i/>
          <w:iCs/>
          <w:sz w:val="24"/>
          <w:szCs w:val="24"/>
          <w:u w:val="single"/>
        </w:rPr>
        <w:t>italiana</w:t>
      </w:r>
      <w:r w:rsidRPr="00BC57B6">
        <w:rPr>
          <w:i/>
          <w:iCs/>
          <w:sz w:val="24"/>
          <w:szCs w:val="24"/>
        </w:rPr>
        <w:t xml:space="preserve"> vigente</w:t>
      </w:r>
      <w:r>
        <w:rPr>
          <w:i/>
          <w:iCs/>
          <w:sz w:val="24"/>
          <w:szCs w:val="24"/>
        </w:rPr>
        <w:t>.</w:t>
      </w:r>
      <w:r w:rsidRPr="00BC57B6">
        <w:rPr>
          <w:iCs/>
          <w:sz w:val="24"/>
          <w:szCs w:val="24"/>
        </w:rPr>
        <w:t>]</w:t>
      </w:r>
    </w:p>
    <w:p w14:paraId="10D23381" w14:textId="6B0E9807" w:rsidR="00BC57B6" w:rsidRPr="00897E43" w:rsidRDefault="00BC57B6" w:rsidP="00897E43">
      <w:pPr>
        <w:spacing w:line="276" w:lineRule="auto"/>
        <w:jc w:val="both"/>
        <w:rPr>
          <w:sz w:val="24"/>
        </w:rPr>
      </w:pPr>
    </w:p>
    <w:p w14:paraId="46ED8EB9" w14:textId="77777777" w:rsidR="00392287" w:rsidRPr="00897E43" w:rsidRDefault="00392287" w:rsidP="00897E43">
      <w:pPr>
        <w:spacing w:line="276" w:lineRule="auto"/>
        <w:jc w:val="both"/>
        <w:rPr>
          <w:sz w:val="24"/>
        </w:rPr>
      </w:pPr>
      <w:r w:rsidRPr="00897E43">
        <w:rPr>
          <w:sz w:val="24"/>
        </w:rPr>
        <w:t>di seguito collettivamente indicati come le “Parti”;</w:t>
      </w:r>
    </w:p>
    <w:p w14:paraId="41C8F396" w14:textId="01F8B4D2" w:rsidR="003A6258" w:rsidRPr="00897E43" w:rsidRDefault="003A6258" w:rsidP="2424F4F8">
      <w:pPr>
        <w:spacing w:line="276" w:lineRule="auto"/>
        <w:jc w:val="both"/>
        <w:rPr>
          <w:sz w:val="22"/>
          <w:szCs w:val="22"/>
        </w:rPr>
      </w:pPr>
    </w:p>
    <w:p w14:paraId="46B886AE" w14:textId="77777777" w:rsidR="00A46A55" w:rsidRPr="00F01D99" w:rsidRDefault="00F92B0A" w:rsidP="00897E43">
      <w:pPr>
        <w:spacing w:line="276" w:lineRule="auto"/>
        <w:jc w:val="center"/>
        <w:rPr>
          <w:sz w:val="22"/>
        </w:rPr>
      </w:pPr>
      <w:r w:rsidRPr="00F01D99">
        <w:rPr>
          <w:sz w:val="22"/>
        </w:rPr>
        <w:t>[</w:t>
      </w:r>
      <w:r w:rsidR="00D15CFE" w:rsidRPr="00F01D99">
        <w:rPr>
          <w:sz w:val="22"/>
        </w:rPr>
        <w:t>VISTO</w:t>
      </w:r>
      <w:r w:rsidRPr="00F01D99">
        <w:rPr>
          <w:sz w:val="22"/>
        </w:rPr>
        <w:t>]</w:t>
      </w:r>
    </w:p>
    <w:p w14:paraId="72A3D3EC" w14:textId="77777777" w:rsidR="00C1668A" w:rsidRPr="00897E43" w:rsidRDefault="00C1668A" w:rsidP="00897E43">
      <w:pPr>
        <w:spacing w:line="276" w:lineRule="auto"/>
        <w:rPr>
          <w:sz w:val="22"/>
        </w:rPr>
      </w:pPr>
    </w:p>
    <w:p w14:paraId="2D0EBD40" w14:textId="39A8BA10" w:rsidR="008A6FA2" w:rsidRPr="00A07FB5" w:rsidRDefault="008A6FA2" w:rsidP="008A6FA2">
      <w:pPr>
        <w:spacing w:line="276" w:lineRule="auto"/>
        <w:jc w:val="both"/>
        <w:rPr>
          <w:i/>
          <w:iCs/>
          <w:sz w:val="24"/>
          <w:szCs w:val="24"/>
        </w:rPr>
      </w:pPr>
      <w:r w:rsidRPr="61CA45FB">
        <w:rPr>
          <w:sz w:val="24"/>
          <w:szCs w:val="24"/>
        </w:rPr>
        <w:t>[</w:t>
      </w:r>
      <w:r w:rsidR="00BF7E44">
        <w:rPr>
          <w:i/>
          <w:iCs/>
          <w:sz w:val="24"/>
          <w:szCs w:val="24"/>
        </w:rPr>
        <w:t>S</w:t>
      </w:r>
      <w:r w:rsidRPr="61CA45FB">
        <w:rPr>
          <w:i/>
          <w:iCs/>
          <w:sz w:val="24"/>
          <w:szCs w:val="24"/>
        </w:rPr>
        <w:t>i elencano di seguito le principali fonti normative da riportare nel testo</w:t>
      </w:r>
      <w:r w:rsidR="0052092B">
        <w:rPr>
          <w:i/>
          <w:iCs/>
          <w:sz w:val="24"/>
          <w:szCs w:val="24"/>
        </w:rPr>
        <w:t>.</w:t>
      </w:r>
      <w:r w:rsidR="00890E3B">
        <w:rPr>
          <w:i/>
          <w:iCs/>
          <w:sz w:val="24"/>
          <w:szCs w:val="24"/>
        </w:rPr>
        <w:t xml:space="preserve"> Possono essere rimossi i riferimenti giuridici non coerenti con la specificità dell’</w:t>
      </w:r>
      <w:r w:rsidR="00BF7E44">
        <w:rPr>
          <w:i/>
          <w:iCs/>
          <w:sz w:val="24"/>
          <w:szCs w:val="24"/>
        </w:rPr>
        <w:t>accordo. Possono essere</w:t>
      </w:r>
      <w:r w:rsidR="00BF7E44" w:rsidRPr="61CA45FB">
        <w:rPr>
          <w:i/>
          <w:iCs/>
          <w:sz w:val="24"/>
          <w:szCs w:val="24"/>
        </w:rPr>
        <w:t xml:space="preserve"> indicati</w:t>
      </w:r>
      <w:r w:rsidR="00BF7E44">
        <w:rPr>
          <w:i/>
          <w:iCs/>
          <w:sz w:val="24"/>
          <w:szCs w:val="24"/>
        </w:rPr>
        <w:t xml:space="preserve"> eventuali ed ulteriori</w:t>
      </w:r>
      <w:r w:rsidR="00BF7E44" w:rsidRPr="61CA45FB">
        <w:rPr>
          <w:i/>
          <w:iCs/>
          <w:sz w:val="24"/>
          <w:szCs w:val="24"/>
        </w:rPr>
        <w:t xml:space="preserve"> presupposti di diritto, </w:t>
      </w:r>
      <w:r w:rsidR="00BF7E44">
        <w:rPr>
          <w:i/>
          <w:iCs/>
          <w:sz w:val="24"/>
          <w:szCs w:val="24"/>
        </w:rPr>
        <w:t xml:space="preserve">sempre </w:t>
      </w:r>
      <w:r w:rsidR="00BF7E44" w:rsidRPr="61CA45FB">
        <w:rPr>
          <w:i/>
          <w:iCs/>
          <w:sz w:val="24"/>
          <w:szCs w:val="24"/>
        </w:rPr>
        <w:t>richiamati in ordine cronologico</w:t>
      </w:r>
      <w:r w:rsidR="00BF7E44">
        <w:rPr>
          <w:i/>
          <w:iCs/>
          <w:sz w:val="24"/>
          <w:szCs w:val="24"/>
        </w:rPr>
        <w:t>.</w:t>
      </w:r>
      <w:r w:rsidR="0052092B" w:rsidRPr="0052092B">
        <w:rPr>
          <w:iCs/>
          <w:sz w:val="24"/>
          <w:szCs w:val="24"/>
        </w:rPr>
        <w:t>]</w:t>
      </w:r>
    </w:p>
    <w:p w14:paraId="2B225B07" w14:textId="77777777" w:rsidR="00BF7E44" w:rsidRDefault="00BF7E44" w:rsidP="00BF7E44">
      <w:pPr>
        <w:widowControl w:val="0"/>
        <w:autoSpaceDE w:val="0"/>
        <w:autoSpaceDN w:val="0"/>
        <w:spacing w:line="276" w:lineRule="auto"/>
        <w:jc w:val="both"/>
        <w:rPr>
          <w:b/>
          <w:bCs/>
          <w:color w:val="000000"/>
          <w:spacing w:val="-1"/>
          <w:sz w:val="24"/>
          <w:szCs w:val="24"/>
        </w:rPr>
      </w:pPr>
    </w:p>
    <w:p w14:paraId="1060CAA5" w14:textId="325C70A0" w:rsidR="00FE4A91" w:rsidRPr="00FE4A91" w:rsidRDefault="00FE4A91" w:rsidP="00BF7E44">
      <w:pPr>
        <w:widowControl w:val="0"/>
        <w:autoSpaceDE w:val="0"/>
        <w:autoSpaceDN w:val="0"/>
        <w:spacing w:line="276" w:lineRule="auto"/>
        <w:jc w:val="both"/>
        <w:rPr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VISTA </w:t>
      </w:r>
      <w:r w:rsidRPr="00FE4A91">
        <w:rPr>
          <w:bCs/>
          <w:color w:val="000000"/>
          <w:spacing w:val="-1"/>
          <w:sz w:val="24"/>
          <w:szCs w:val="24"/>
        </w:rPr>
        <w:t xml:space="preserve">la </w:t>
      </w:r>
      <w:r w:rsidRPr="00FE4A91">
        <w:rPr>
          <w:rFonts w:eastAsiaTheme="minorHAnsi"/>
          <w:color w:val="000000" w:themeColor="text1"/>
          <w:sz w:val="24"/>
          <w:szCs w:val="24"/>
          <w:lang w:eastAsia="en-US"/>
        </w:rPr>
        <w:t xml:space="preserve">L.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22 aprile 1941, n. 633,</w:t>
      </w:r>
      <w:r w:rsidRPr="00FE4A91">
        <w:rPr>
          <w:rFonts w:eastAsiaTheme="minorHAnsi"/>
          <w:color w:val="000000" w:themeColor="text1"/>
          <w:sz w:val="24"/>
          <w:szCs w:val="24"/>
          <w:lang w:eastAsia="en-US"/>
        </w:rPr>
        <w:t xml:space="preserve"> recante</w:t>
      </w:r>
      <w:r w:rsidR="002C4041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Theme="minorHAnsi"/>
          <w:i/>
          <w:color w:val="000000" w:themeColor="text1"/>
          <w:sz w:val="24"/>
          <w:szCs w:val="24"/>
          <w:lang w:eastAsia="en-US"/>
        </w:rPr>
        <w:t>Protezione del diritto d’autore e di altri di</w:t>
      </w:r>
      <w:r w:rsidR="002C4041">
        <w:rPr>
          <w:rFonts w:eastAsiaTheme="minorHAnsi"/>
          <w:i/>
          <w:color w:val="000000" w:themeColor="text1"/>
          <w:sz w:val="24"/>
          <w:szCs w:val="24"/>
          <w:lang w:eastAsia="en-US"/>
        </w:rPr>
        <w:t>ritti connessi al suo esercizio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, e, in particolare, gli artt. 10 e 70-</w:t>
      </w:r>
      <w:r w:rsidRPr="00FE4A91">
        <w:rPr>
          <w:rFonts w:eastAsiaTheme="minorHAnsi"/>
          <w:i/>
          <w:color w:val="000000" w:themeColor="text1"/>
          <w:sz w:val="24"/>
          <w:szCs w:val="24"/>
          <w:lang w:eastAsia="en-US"/>
        </w:rPr>
        <w:t>ter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14:paraId="1B5591BD" w14:textId="77777777" w:rsidR="00BF7E44" w:rsidRDefault="00BF7E44" w:rsidP="00BF7E44">
      <w:pPr>
        <w:widowControl w:val="0"/>
        <w:autoSpaceDE w:val="0"/>
        <w:autoSpaceDN w:val="0"/>
        <w:spacing w:line="276" w:lineRule="auto"/>
        <w:jc w:val="both"/>
        <w:rPr>
          <w:color w:val="000000"/>
          <w:sz w:val="24"/>
          <w:szCs w:val="24"/>
        </w:rPr>
      </w:pPr>
      <w:r w:rsidRPr="61CA45FB">
        <w:rPr>
          <w:b/>
          <w:bCs/>
          <w:color w:val="000000"/>
          <w:spacing w:val="-1"/>
          <w:sz w:val="24"/>
          <w:szCs w:val="24"/>
        </w:rPr>
        <w:t>VISTA</w:t>
      </w:r>
      <w:r w:rsidRPr="61CA45FB">
        <w:rPr>
          <w:b/>
          <w:bCs/>
          <w:color w:val="000000"/>
          <w:spacing w:val="46"/>
          <w:sz w:val="24"/>
          <w:szCs w:val="24"/>
        </w:rPr>
        <w:t xml:space="preserve"> </w:t>
      </w:r>
      <w:r w:rsidRPr="61CA45FB">
        <w:rPr>
          <w:color w:val="000000"/>
          <w:spacing w:val="-1"/>
          <w:sz w:val="24"/>
          <w:szCs w:val="24"/>
        </w:rPr>
        <w:t>la</w:t>
      </w:r>
      <w:r w:rsidRPr="61CA45FB">
        <w:rPr>
          <w:color w:val="000000"/>
          <w:spacing w:val="48"/>
          <w:sz w:val="24"/>
          <w:szCs w:val="24"/>
        </w:rPr>
        <w:t xml:space="preserve"> </w:t>
      </w:r>
      <w:r w:rsidRPr="61CA45FB">
        <w:rPr>
          <w:color w:val="000000"/>
          <w:spacing w:val="-1"/>
          <w:sz w:val="24"/>
          <w:szCs w:val="24"/>
        </w:rPr>
        <w:t>L.</w:t>
      </w:r>
      <w:r w:rsidRPr="61CA45FB">
        <w:rPr>
          <w:color w:val="000000"/>
          <w:spacing w:val="50"/>
          <w:sz w:val="24"/>
          <w:szCs w:val="24"/>
        </w:rPr>
        <w:t xml:space="preserve"> </w:t>
      </w:r>
      <w:r w:rsidRPr="61CA45FB">
        <w:rPr>
          <w:color w:val="000000"/>
          <w:sz w:val="24"/>
          <w:szCs w:val="24"/>
        </w:rPr>
        <w:t>7</w:t>
      </w:r>
      <w:r w:rsidRPr="61CA45FB">
        <w:rPr>
          <w:color w:val="000000"/>
          <w:spacing w:val="46"/>
          <w:sz w:val="24"/>
          <w:szCs w:val="24"/>
        </w:rPr>
        <w:t xml:space="preserve"> </w:t>
      </w:r>
      <w:r w:rsidRPr="61CA45FB">
        <w:rPr>
          <w:color w:val="000000"/>
          <w:spacing w:val="-1"/>
          <w:sz w:val="24"/>
          <w:szCs w:val="24"/>
        </w:rPr>
        <w:t>agosto</w:t>
      </w:r>
      <w:r w:rsidRPr="61CA45FB">
        <w:rPr>
          <w:color w:val="000000"/>
          <w:spacing w:val="47"/>
          <w:sz w:val="24"/>
          <w:szCs w:val="24"/>
        </w:rPr>
        <w:t xml:space="preserve"> </w:t>
      </w:r>
      <w:r w:rsidRPr="61CA45FB">
        <w:rPr>
          <w:color w:val="000000"/>
          <w:spacing w:val="-1"/>
          <w:sz w:val="24"/>
          <w:szCs w:val="24"/>
        </w:rPr>
        <w:t>1990,</w:t>
      </w:r>
      <w:r w:rsidRPr="61CA45FB">
        <w:rPr>
          <w:color w:val="000000"/>
          <w:spacing w:val="47"/>
          <w:sz w:val="24"/>
          <w:szCs w:val="24"/>
        </w:rPr>
        <w:t xml:space="preserve"> </w:t>
      </w:r>
      <w:r w:rsidRPr="61CA45FB">
        <w:rPr>
          <w:color w:val="000000"/>
          <w:sz w:val="24"/>
          <w:szCs w:val="24"/>
        </w:rPr>
        <w:t>n.</w:t>
      </w:r>
      <w:r w:rsidRPr="61CA45FB">
        <w:rPr>
          <w:color w:val="000000"/>
          <w:spacing w:val="45"/>
          <w:sz w:val="24"/>
          <w:szCs w:val="24"/>
        </w:rPr>
        <w:t xml:space="preserve"> </w:t>
      </w:r>
      <w:r w:rsidRPr="61CA45FB">
        <w:rPr>
          <w:color w:val="000000"/>
          <w:spacing w:val="-1"/>
          <w:sz w:val="24"/>
          <w:szCs w:val="24"/>
        </w:rPr>
        <w:t>241,</w:t>
      </w:r>
      <w:r w:rsidRPr="61CA45FB">
        <w:rPr>
          <w:color w:val="000000"/>
          <w:spacing w:val="47"/>
          <w:sz w:val="24"/>
          <w:szCs w:val="24"/>
        </w:rPr>
        <w:t xml:space="preserve"> </w:t>
      </w:r>
      <w:r w:rsidRPr="61CA45FB">
        <w:rPr>
          <w:color w:val="000000"/>
          <w:spacing w:val="-1"/>
          <w:sz w:val="24"/>
          <w:szCs w:val="24"/>
        </w:rPr>
        <w:t>recante</w:t>
      </w:r>
      <w:r w:rsidRPr="61CA45FB">
        <w:rPr>
          <w:color w:val="000000"/>
          <w:spacing w:val="50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1"/>
          <w:sz w:val="24"/>
          <w:szCs w:val="24"/>
        </w:rPr>
        <w:t>Nuove</w:t>
      </w:r>
      <w:r w:rsidRPr="61CA45FB">
        <w:rPr>
          <w:i/>
          <w:iCs/>
          <w:color w:val="000000"/>
          <w:spacing w:val="50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2"/>
          <w:sz w:val="24"/>
          <w:szCs w:val="24"/>
        </w:rPr>
        <w:t>norme</w:t>
      </w:r>
      <w:r w:rsidRPr="61CA45FB">
        <w:rPr>
          <w:i/>
          <w:iCs/>
          <w:color w:val="000000"/>
          <w:spacing w:val="48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1"/>
          <w:sz w:val="24"/>
          <w:szCs w:val="24"/>
        </w:rPr>
        <w:t>in</w:t>
      </w:r>
      <w:r w:rsidRPr="61CA45FB">
        <w:rPr>
          <w:i/>
          <w:iCs/>
          <w:color w:val="000000"/>
          <w:spacing w:val="45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1"/>
          <w:sz w:val="24"/>
          <w:szCs w:val="24"/>
        </w:rPr>
        <w:t>materia</w:t>
      </w:r>
      <w:r w:rsidRPr="61CA45FB">
        <w:rPr>
          <w:i/>
          <w:iCs/>
          <w:color w:val="000000"/>
          <w:spacing w:val="47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2"/>
          <w:sz w:val="24"/>
          <w:szCs w:val="24"/>
        </w:rPr>
        <w:t>di</w:t>
      </w:r>
      <w:r w:rsidRPr="61CA45FB">
        <w:rPr>
          <w:i/>
          <w:iCs/>
          <w:color w:val="000000"/>
          <w:spacing w:val="49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1"/>
          <w:sz w:val="24"/>
          <w:szCs w:val="24"/>
        </w:rPr>
        <w:t>procedimento</w:t>
      </w:r>
      <w:r w:rsidRPr="61CA45FB">
        <w:rPr>
          <w:i/>
          <w:iCs/>
          <w:color w:val="000000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1"/>
          <w:sz w:val="24"/>
          <w:szCs w:val="24"/>
        </w:rPr>
        <w:t>amministrativo</w:t>
      </w:r>
      <w:r w:rsidRPr="61CA45FB">
        <w:rPr>
          <w:i/>
          <w:iCs/>
          <w:color w:val="000000"/>
          <w:spacing w:val="4"/>
          <w:sz w:val="24"/>
          <w:szCs w:val="24"/>
        </w:rPr>
        <w:t xml:space="preserve"> </w:t>
      </w:r>
      <w:r w:rsidRPr="61CA45FB">
        <w:rPr>
          <w:i/>
          <w:iCs/>
          <w:color w:val="000000"/>
          <w:sz w:val="24"/>
          <w:szCs w:val="24"/>
        </w:rPr>
        <w:t>e</w:t>
      </w:r>
      <w:r w:rsidRPr="61CA45FB">
        <w:rPr>
          <w:i/>
          <w:iCs/>
          <w:color w:val="000000"/>
          <w:spacing w:val="1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2"/>
          <w:sz w:val="24"/>
          <w:szCs w:val="24"/>
        </w:rPr>
        <w:t>di</w:t>
      </w:r>
      <w:r w:rsidRPr="61CA45FB">
        <w:rPr>
          <w:i/>
          <w:iCs/>
          <w:color w:val="000000"/>
          <w:spacing w:val="5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1"/>
          <w:sz w:val="24"/>
          <w:szCs w:val="24"/>
        </w:rPr>
        <w:t>diritto</w:t>
      </w:r>
      <w:r w:rsidRPr="61CA45FB">
        <w:rPr>
          <w:i/>
          <w:iCs/>
          <w:color w:val="000000"/>
          <w:spacing w:val="2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2"/>
          <w:sz w:val="24"/>
          <w:szCs w:val="24"/>
        </w:rPr>
        <w:t>di</w:t>
      </w:r>
      <w:r w:rsidRPr="61CA45FB">
        <w:rPr>
          <w:i/>
          <w:iCs/>
          <w:color w:val="000000"/>
          <w:spacing w:val="6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1"/>
          <w:sz w:val="24"/>
          <w:szCs w:val="24"/>
        </w:rPr>
        <w:t>accesso</w:t>
      </w:r>
      <w:r w:rsidRPr="61CA45FB">
        <w:rPr>
          <w:i/>
          <w:iCs/>
          <w:color w:val="000000"/>
          <w:spacing w:val="2"/>
          <w:sz w:val="24"/>
          <w:szCs w:val="24"/>
        </w:rPr>
        <w:t xml:space="preserve"> </w:t>
      </w:r>
      <w:r w:rsidRPr="61CA45FB">
        <w:rPr>
          <w:i/>
          <w:iCs/>
          <w:color w:val="000000"/>
          <w:sz w:val="24"/>
          <w:szCs w:val="24"/>
        </w:rPr>
        <w:t>ai</w:t>
      </w:r>
      <w:r w:rsidRPr="61CA45FB">
        <w:rPr>
          <w:i/>
          <w:iCs/>
          <w:color w:val="000000"/>
          <w:spacing w:val="1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1"/>
          <w:sz w:val="24"/>
          <w:szCs w:val="24"/>
        </w:rPr>
        <w:t>documenti</w:t>
      </w:r>
      <w:r w:rsidRPr="61CA45FB">
        <w:rPr>
          <w:i/>
          <w:iCs/>
          <w:color w:val="000000"/>
          <w:spacing w:val="2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1"/>
          <w:sz w:val="24"/>
          <w:szCs w:val="24"/>
        </w:rPr>
        <w:t>amministrativi</w:t>
      </w:r>
      <w:r w:rsidRPr="61CA45FB">
        <w:rPr>
          <w:color w:val="000000"/>
          <w:sz w:val="24"/>
          <w:szCs w:val="24"/>
        </w:rPr>
        <w:t>, e, in particolare, l’art. 15;</w:t>
      </w:r>
    </w:p>
    <w:p w14:paraId="4F271CDF" w14:textId="1791F6FD" w:rsidR="4146C204" w:rsidRPr="00BF7E44" w:rsidRDefault="4146C204" w:rsidP="00BF7E44">
      <w:pPr>
        <w:widowControl w:val="0"/>
        <w:autoSpaceDE w:val="0"/>
        <w:autoSpaceDN w:val="0"/>
        <w:spacing w:line="276" w:lineRule="auto"/>
        <w:jc w:val="both"/>
        <w:rPr>
          <w:color w:val="000000"/>
          <w:sz w:val="32"/>
          <w:szCs w:val="24"/>
        </w:rPr>
      </w:pPr>
      <w:r w:rsidRPr="00BF7E44">
        <w:rPr>
          <w:b/>
          <w:bCs/>
          <w:sz w:val="24"/>
          <w:szCs w:val="24"/>
        </w:rPr>
        <w:t xml:space="preserve">VISTO </w:t>
      </w:r>
      <w:r w:rsidRPr="00BF7E44">
        <w:rPr>
          <w:sz w:val="24"/>
          <w:szCs w:val="24"/>
        </w:rPr>
        <w:t>il</w:t>
      </w:r>
      <w:r w:rsidR="002C4041">
        <w:rPr>
          <w:sz w:val="24"/>
          <w:szCs w:val="24"/>
        </w:rPr>
        <w:t xml:space="preserve"> D.lgs. 30 luglio 1999, n. 300, </w:t>
      </w:r>
      <w:r w:rsidRPr="00BF7E44">
        <w:rPr>
          <w:sz w:val="24"/>
          <w:szCs w:val="24"/>
        </w:rPr>
        <w:t xml:space="preserve">recante </w:t>
      </w:r>
      <w:r w:rsidRPr="00BF7E44">
        <w:rPr>
          <w:i/>
          <w:iCs/>
          <w:sz w:val="24"/>
          <w:szCs w:val="24"/>
        </w:rPr>
        <w:t>Riforma dell’organizzazione del Governo, a norma dell'articolo 11 d</w:t>
      </w:r>
      <w:r w:rsidR="002C4041">
        <w:rPr>
          <w:i/>
          <w:iCs/>
          <w:sz w:val="24"/>
          <w:szCs w:val="24"/>
        </w:rPr>
        <w:t>ella legge 15 marzo 1997, n. 59</w:t>
      </w:r>
      <w:r w:rsidRPr="00BF7E44">
        <w:rPr>
          <w:sz w:val="24"/>
          <w:szCs w:val="24"/>
        </w:rPr>
        <w:t>, e</w:t>
      </w:r>
      <w:r w:rsidR="00E8398B" w:rsidRPr="00BF7E44">
        <w:rPr>
          <w:sz w:val="24"/>
          <w:szCs w:val="24"/>
        </w:rPr>
        <w:t>,</w:t>
      </w:r>
      <w:r w:rsidRPr="00BF7E44">
        <w:rPr>
          <w:sz w:val="24"/>
          <w:szCs w:val="24"/>
        </w:rPr>
        <w:t xml:space="preserve"> in particolare</w:t>
      </w:r>
      <w:r w:rsidR="00E8398B" w:rsidRPr="00BF7E44">
        <w:rPr>
          <w:sz w:val="24"/>
          <w:szCs w:val="24"/>
        </w:rPr>
        <w:t>,</w:t>
      </w:r>
      <w:r w:rsidRPr="00BF7E44">
        <w:rPr>
          <w:sz w:val="24"/>
          <w:szCs w:val="24"/>
        </w:rPr>
        <w:t xml:space="preserve"> </w:t>
      </w:r>
      <w:r w:rsidR="452F13B7" w:rsidRPr="00BF7E44">
        <w:rPr>
          <w:sz w:val="24"/>
          <w:szCs w:val="24"/>
        </w:rPr>
        <w:t>l</w:t>
      </w:r>
      <w:r w:rsidR="00E8398B" w:rsidRPr="00BF7E44">
        <w:rPr>
          <w:sz w:val="24"/>
          <w:szCs w:val="24"/>
        </w:rPr>
        <w:t>’</w:t>
      </w:r>
      <w:r w:rsidRPr="00BF7E44">
        <w:rPr>
          <w:sz w:val="24"/>
          <w:szCs w:val="24"/>
        </w:rPr>
        <w:t>art. 53; </w:t>
      </w:r>
    </w:p>
    <w:p w14:paraId="603EC6C7" w14:textId="41AFA987" w:rsidR="00F92B0A" w:rsidRDefault="33519957" w:rsidP="61CA45FB">
      <w:pPr>
        <w:widowControl w:val="0"/>
        <w:autoSpaceDE w:val="0"/>
        <w:autoSpaceDN w:val="0"/>
        <w:spacing w:line="276" w:lineRule="auto"/>
        <w:jc w:val="both"/>
        <w:rPr>
          <w:color w:val="000000"/>
          <w:sz w:val="24"/>
          <w:szCs w:val="24"/>
        </w:rPr>
      </w:pPr>
      <w:r w:rsidRPr="61CA45FB">
        <w:rPr>
          <w:b/>
          <w:bCs/>
          <w:color w:val="000000"/>
          <w:spacing w:val="-5"/>
          <w:sz w:val="24"/>
          <w:szCs w:val="24"/>
        </w:rPr>
        <w:t>VISTO</w:t>
      </w:r>
      <w:r w:rsidRPr="61CA45FB">
        <w:rPr>
          <w:b/>
          <w:bCs/>
          <w:color w:val="000000"/>
          <w:spacing w:val="33"/>
          <w:sz w:val="24"/>
          <w:szCs w:val="24"/>
        </w:rPr>
        <w:t xml:space="preserve"> </w:t>
      </w:r>
      <w:r w:rsidR="64F78227" w:rsidRPr="61CA45FB">
        <w:rPr>
          <w:color w:val="000000"/>
          <w:spacing w:val="33"/>
          <w:sz w:val="24"/>
          <w:szCs w:val="24"/>
        </w:rPr>
        <w:t>il</w:t>
      </w:r>
      <w:r w:rsidR="64F78227" w:rsidRPr="61CA45FB">
        <w:rPr>
          <w:b/>
          <w:bCs/>
          <w:color w:val="000000"/>
          <w:spacing w:val="33"/>
          <w:sz w:val="24"/>
          <w:szCs w:val="24"/>
        </w:rPr>
        <w:t xml:space="preserve"> </w:t>
      </w:r>
      <w:r w:rsidR="63DBC39F" w:rsidRPr="61CA45FB">
        <w:rPr>
          <w:color w:val="000000"/>
          <w:spacing w:val="-3"/>
          <w:sz w:val="24"/>
          <w:szCs w:val="24"/>
        </w:rPr>
        <w:t>D.lgs.</w:t>
      </w:r>
      <w:r w:rsidRPr="61CA45FB">
        <w:rPr>
          <w:color w:val="000000"/>
          <w:spacing w:val="34"/>
          <w:sz w:val="24"/>
          <w:szCs w:val="24"/>
        </w:rPr>
        <w:t xml:space="preserve"> </w:t>
      </w:r>
      <w:r w:rsidRPr="61CA45FB">
        <w:rPr>
          <w:color w:val="000000"/>
          <w:spacing w:val="-4"/>
          <w:sz w:val="24"/>
          <w:szCs w:val="24"/>
        </w:rPr>
        <w:t>22</w:t>
      </w:r>
      <w:r w:rsidRPr="61CA45FB">
        <w:rPr>
          <w:color w:val="000000"/>
          <w:spacing w:val="34"/>
          <w:sz w:val="24"/>
          <w:szCs w:val="24"/>
        </w:rPr>
        <w:t xml:space="preserve"> </w:t>
      </w:r>
      <w:r w:rsidRPr="61CA45FB">
        <w:rPr>
          <w:color w:val="000000"/>
          <w:spacing w:val="-5"/>
          <w:sz w:val="24"/>
          <w:szCs w:val="24"/>
        </w:rPr>
        <w:t>gennaio</w:t>
      </w:r>
      <w:r w:rsidRPr="61CA45FB">
        <w:rPr>
          <w:color w:val="000000"/>
          <w:spacing w:val="34"/>
          <w:sz w:val="24"/>
          <w:szCs w:val="24"/>
        </w:rPr>
        <w:t xml:space="preserve"> </w:t>
      </w:r>
      <w:r w:rsidRPr="61CA45FB">
        <w:rPr>
          <w:color w:val="000000"/>
          <w:spacing w:val="-5"/>
          <w:sz w:val="24"/>
          <w:szCs w:val="24"/>
        </w:rPr>
        <w:t>2004,</w:t>
      </w:r>
      <w:r w:rsidRPr="61CA45FB">
        <w:rPr>
          <w:color w:val="000000"/>
          <w:spacing w:val="34"/>
          <w:sz w:val="24"/>
          <w:szCs w:val="24"/>
        </w:rPr>
        <w:t xml:space="preserve"> </w:t>
      </w:r>
      <w:r w:rsidRPr="61CA45FB">
        <w:rPr>
          <w:color w:val="000000"/>
          <w:spacing w:val="-4"/>
          <w:sz w:val="24"/>
          <w:szCs w:val="24"/>
        </w:rPr>
        <w:t>n.</w:t>
      </w:r>
      <w:r w:rsidRPr="61CA45FB">
        <w:rPr>
          <w:color w:val="000000"/>
          <w:spacing w:val="33"/>
          <w:sz w:val="24"/>
          <w:szCs w:val="24"/>
        </w:rPr>
        <w:t xml:space="preserve"> </w:t>
      </w:r>
      <w:r w:rsidRPr="61CA45FB">
        <w:rPr>
          <w:color w:val="000000"/>
          <w:spacing w:val="-6"/>
          <w:sz w:val="24"/>
          <w:szCs w:val="24"/>
        </w:rPr>
        <w:t>42,</w:t>
      </w:r>
      <w:r w:rsidRPr="61CA45FB">
        <w:rPr>
          <w:color w:val="000000"/>
          <w:spacing w:val="35"/>
          <w:sz w:val="24"/>
          <w:szCs w:val="24"/>
        </w:rPr>
        <w:t xml:space="preserve"> </w:t>
      </w:r>
      <w:r w:rsidRPr="61CA45FB">
        <w:rPr>
          <w:color w:val="000000"/>
          <w:spacing w:val="-5"/>
          <w:sz w:val="24"/>
          <w:szCs w:val="24"/>
        </w:rPr>
        <w:t>recante</w:t>
      </w:r>
      <w:r w:rsidRPr="61CA45FB">
        <w:rPr>
          <w:color w:val="000000"/>
          <w:spacing w:val="34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5"/>
          <w:sz w:val="24"/>
          <w:szCs w:val="24"/>
        </w:rPr>
        <w:t>Codice</w:t>
      </w:r>
      <w:r w:rsidRPr="61CA45FB">
        <w:rPr>
          <w:i/>
          <w:iCs/>
          <w:color w:val="000000"/>
          <w:spacing w:val="34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5"/>
          <w:sz w:val="24"/>
          <w:szCs w:val="24"/>
        </w:rPr>
        <w:t>dei</w:t>
      </w:r>
      <w:r w:rsidRPr="61CA45FB">
        <w:rPr>
          <w:i/>
          <w:iCs/>
          <w:color w:val="000000"/>
          <w:spacing w:val="33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5"/>
          <w:sz w:val="24"/>
          <w:szCs w:val="24"/>
        </w:rPr>
        <w:t>beni</w:t>
      </w:r>
      <w:r w:rsidRPr="61CA45FB">
        <w:rPr>
          <w:i/>
          <w:iCs/>
          <w:color w:val="000000"/>
          <w:spacing w:val="33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5"/>
          <w:sz w:val="24"/>
          <w:szCs w:val="24"/>
        </w:rPr>
        <w:t>culturali</w:t>
      </w:r>
      <w:r w:rsidRPr="61CA45FB">
        <w:rPr>
          <w:i/>
          <w:iCs/>
          <w:color w:val="000000"/>
          <w:spacing w:val="35"/>
          <w:sz w:val="24"/>
          <w:szCs w:val="24"/>
        </w:rPr>
        <w:t xml:space="preserve"> </w:t>
      </w:r>
      <w:r w:rsidRPr="61CA45FB">
        <w:rPr>
          <w:i/>
          <w:iCs/>
          <w:color w:val="000000"/>
          <w:sz w:val="24"/>
          <w:szCs w:val="24"/>
        </w:rPr>
        <w:t>e</w:t>
      </w:r>
      <w:r w:rsidRPr="61CA45FB">
        <w:rPr>
          <w:i/>
          <w:iCs/>
          <w:color w:val="000000"/>
          <w:spacing w:val="30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7"/>
          <w:sz w:val="24"/>
          <w:szCs w:val="24"/>
        </w:rPr>
        <w:t>del</w:t>
      </w:r>
      <w:r w:rsidRPr="61CA45FB">
        <w:rPr>
          <w:i/>
          <w:iCs/>
          <w:color w:val="000000"/>
          <w:sz w:val="24"/>
          <w:szCs w:val="24"/>
        </w:rPr>
        <w:t xml:space="preserve"> paesaggio, </w:t>
      </w:r>
      <w:r w:rsidRPr="61CA45FB">
        <w:rPr>
          <w:i/>
          <w:iCs/>
          <w:color w:val="000000"/>
          <w:spacing w:val="-2"/>
          <w:sz w:val="24"/>
          <w:szCs w:val="24"/>
        </w:rPr>
        <w:t>ai</w:t>
      </w:r>
      <w:r w:rsidRPr="61CA45FB">
        <w:rPr>
          <w:i/>
          <w:iCs/>
          <w:color w:val="000000"/>
          <w:spacing w:val="3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1"/>
          <w:sz w:val="24"/>
          <w:szCs w:val="24"/>
        </w:rPr>
        <w:t>sensi</w:t>
      </w:r>
      <w:r w:rsidRPr="61CA45FB">
        <w:rPr>
          <w:i/>
          <w:iCs/>
          <w:color w:val="000000"/>
          <w:spacing w:val="2"/>
          <w:sz w:val="24"/>
          <w:szCs w:val="24"/>
        </w:rPr>
        <w:t xml:space="preserve"> </w:t>
      </w:r>
      <w:r w:rsidR="45E788CC" w:rsidRPr="61CA45FB">
        <w:rPr>
          <w:i/>
          <w:iCs/>
          <w:color w:val="000000"/>
          <w:sz w:val="24"/>
          <w:szCs w:val="24"/>
        </w:rPr>
        <w:t>dell’art.</w:t>
      </w:r>
      <w:r w:rsidRPr="61CA45FB">
        <w:rPr>
          <w:i/>
          <w:iCs/>
          <w:color w:val="000000"/>
          <w:spacing w:val="1"/>
          <w:sz w:val="24"/>
          <w:szCs w:val="24"/>
        </w:rPr>
        <w:t xml:space="preserve"> </w:t>
      </w:r>
      <w:r w:rsidRPr="61CA45FB">
        <w:rPr>
          <w:i/>
          <w:iCs/>
          <w:color w:val="000000"/>
          <w:spacing w:val="-2"/>
          <w:sz w:val="24"/>
          <w:szCs w:val="24"/>
        </w:rPr>
        <w:t>10</w:t>
      </w:r>
      <w:r w:rsidRPr="61CA45FB">
        <w:rPr>
          <w:i/>
          <w:iCs/>
          <w:color w:val="000000"/>
          <w:spacing w:val="3"/>
          <w:sz w:val="24"/>
          <w:szCs w:val="24"/>
        </w:rPr>
        <w:t xml:space="preserve"> </w:t>
      </w:r>
      <w:r w:rsidRPr="61CA45FB">
        <w:rPr>
          <w:i/>
          <w:iCs/>
          <w:color w:val="000000"/>
          <w:sz w:val="24"/>
          <w:szCs w:val="24"/>
        </w:rPr>
        <w:t>della</w:t>
      </w:r>
      <w:r w:rsidRPr="61CA45FB">
        <w:rPr>
          <w:i/>
          <w:iCs/>
          <w:color w:val="000000"/>
          <w:spacing w:val="-2"/>
          <w:sz w:val="24"/>
          <w:szCs w:val="24"/>
        </w:rPr>
        <w:t xml:space="preserve"> </w:t>
      </w:r>
      <w:r w:rsidRPr="61CA45FB">
        <w:rPr>
          <w:i/>
          <w:iCs/>
          <w:color w:val="000000"/>
          <w:sz w:val="24"/>
          <w:szCs w:val="24"/>
        </w:rPr>
        <w:t>legge</w:t>
      </w:r>
      <w:r w:rsidRPr="61CA45FB">
        <w:rPr>
          <w:i/>
          <w:iCs/>
          <w:color w:val="000000"/>
          <w:spacing w:val="1"/>
          <w:sz w:val="24"/>
          <w:szCs w:val="24"/>
        </w:rPr>
        <w:t xml:space="preserve"> </w:t>
      </w:r>
      <w:r w:rsidRPr="61CA45FB">
        <w:rPr>
          <w:i/>
          <w:iCs/>
          <w:color w:val="000000"/>
          <w:sz w:val="24"/>
          <w:szCs w:val="24"/>
        </w:rPr>
        <w:t>6</w:t>
      </w:r>
      <w:r w:rsidRPr="61CA45FB">
        <w:rPr>
          <w:i/>
          <w:iCs/>
          <w:color w:val="000000"/>
          <w:spacing w:val="-1"/>
          <w:sz w:val="24"/>
          <w:szCs w:val="24"/>
        </w:rPr>
        <w:t xml:space="preserve"> </w:t>
      </w:r>
      <w:r w:rsidRPr="61CA45FB">
        <w:rPr>
          <w:i/>
          <w:iCs/>
          <w:color w:val="000000"/>
          <w:sz w:val="24"/>
          <w:szCs w:val="24"/>
        </w:rPr>
        <w:t>luglio</w:t>
      </w:r>
      <w:r w:rsidRPr="61CA45FB">
        <w:rPr>
          <w:i/>
          <w:iCs/>
          <w:color w:val="000000"/>
          <w:spacing w:val="-2"/>
          <w:sz w:val="24"/>
          <w:szCs w:val="24"/>
        </w:rPr>
        <w:t xml:space="preserve"> </w:t>
      </w:r>
      <w:r w:rsidRPr="61CA45FB">
        <w:rPr>
          <w:i/>
          <w:iCs/>
          <w:color w:val="000000"/>
          <w:sz w:val="24"/>
          <w:szCs w:val="24"/>
        </w:rPr>
        <w:t xml:space="preserve">2002, n. </w:t>
      </w:r>
      <w:r w:rsidRPr="61CA45FB">
        <w:rPr>
          <w:i/>
          <w:iCs/>
          <w:color w:val="000000"/>
          <w:spacing w:val="1"/>
          <w:sz w:val="24"/>
          <w:szCs w:val="24"/>
        </w:rPr>
        <w:t>137</w:t>
      </w:r>
      <w:r w:rsidRPr="61CA45FB">
        <w:rPr>
          <w:color w:val="000000"/>
          <w:sz w:val="24"/>
          <w:szCs w:val="24"/>
        </w:rPr>
        <w:t>,</w:t>
      </w:r>
      <w:r w:rsidRPr="61CA45FB">
        <w:rPr>
          <w:color w:val="000000"/>
          <w:spacing w:val="-1"/>
          <w:sz w:val="24"/>
          <w:szCs w:val="24"/>
        </w:rPr>
        <w:t xml:space="preserve"> </w:t>
      </w:r>
      <w:r w:rsidRPr="61CA45FB">
        <w:rPr>
          <w:color w:val="000000"/>
          <w:sz w:val="24"/>
          <w:szCs w:val="24"/>
        </w:rPr>
        <w:t>e</w:t>
      </w:r>
      <w:r w:rsidR="060C0555" w:rsidRPr="61CA45FB">
        <w:rPr>
          <w:color w:val="000000"/>
          <w:sz w:val="24"/>
          <w:szCs w:val="24"/>
        </w:rPr>
        <w:t>,</w:t>
      </w:r>
      <w:r w:rsidRPr="61CA45FB">
        <w:rPr>
          <w:color w:val="000000"/>
          <w:sz w:val="24"/>
          <w:szCs w:val="24"/>
        </w:rPr>
        <w:t xml:space="preserve"> </w:t>
      </w:r>
      <w:r w:rsidRPr="61CA45FB">
        <w:rPr>
          <w:color w:val="000000"/>
          <w:spacing w:val="-1"/>
          <w:sz w:val="24"/>
          <w:szCs w:val="24"/>
        </w:rPr>
        <w:t>in</w:t>
      </w:r>
      <w:r w:rsidRPr="61CA45FB">
        <w:rPr>
          <w:color w:val="000000"/>
          <w:spacing w:val="1"/>
          <w:sz w:val="24"/>
          <w:szCs w:val="24"/>
        </w:rPr>
        <w:t xml:space="preserve"> </w:t>
      </w:r>
      <w:r w:rsidRPr="61CA45FB">
        <w:rPr>
          <w:color w:val="000000"/>
          <w:sz w:val="24"/>
          <w:szCs w:val="24"/>
        </w:rPr>
        <w:t>particolare</w:t>
      </w:r>
      <w:r w:rsidR="717384CF" w:rsidRPr="61CA45FB">
        <w:rPr>
          <w:color w:val="000000"/>
          <w:sz w:val="24"/>
          <w:szCs w:val="24"/>
        </w:rPr>
        <w:t>,</w:t>
      </w:r>
      <w:r w:rsidRPr="61CA45FB">
        <w:rPr>
          <w:color w:val="000000"/>
          <w:spacing w:val="1"/>
          <w:sz w:val="24"/>
          <w:szCs w:val="24"/>
        </w:rPr>
        <w:t xml:space="preserve"> </w:t>
      </w:r>
      <w:r w:rsidRPr="61CA45FB">
        <w:rPr>
          <w:color w:val="000000"/>
          <w:sz w:val="24"/>
          <w:szCs w:val="24"/>
        </w:rPr>
        <w:t>gli</w:t>
      </w:r>
      <w:r w:rsidRPr="61CA45FB">
        <w:rPr>
          <w:color w:val="000000"/>
          <w:spacing w:val="2"/>
          <w:sz w:val="24"/>
          <w:szCs w:val="24"/>
        </w:rPr>
        <w:t xml:space="preserve"> </w:t>
      </w:r>
      <w:r w:rsidRPr="61CA45FB">
        <w:rPr>
          <w:color w:val="000000"/>
          <w:sz w:val="24"/>
          <w:szCs w:val="24"/>
        </w:rPr>
        <w:t xml:space="preserve">artt. 6, 7, </w:t>
      </w:r>
      <w:r w:rsidR="2ADADA02" w:rsidRPr="61CA45FB">
        <w:rPr>
          <w:color w:val="000000"/>
          <w:sz w:val="24"/>
          <w:szCs w:val="24"/>
        </w:rPr>
        <w:t xml:space="preserve">107, 108, </w:t>
      </w:r>
      <w:r w:rsidRPr="61CA45FB">
        <w:rPr>
          <w:color w:val="000000"/>
          <w:sz w:val="24"/>
          <w:szCs w:val="24"/>
        </w:rPr>
        <w:t xml:space="preserve">112, 118 e 119; </w:t>
      </w:r>
    </w:p>
    <w:p w14:paraId="0100894D" w14:textId="0FDED371" w:rsidR="00FE4A91" w:rsidRDefault="00FE4A91" w:rsidP="00FE4A91">
      <w:pPr>
        <w:pStyle w:val="Standard"/>
        <w:spacing w:before="0" w:line="276" w:lineRule="auto"/>
        <w:jc w:val="both"/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</w:pPr>
      <w:r w:rsidRPr="00FE4A91">
        <w:rPr>
          <w:rFonts w:ascii="Times New Roman" w:hAnsi="Times New Roman" w:cs="Times New Roman"/>
          <w:b/>
          <w:bCs/>
          <w:color w:val="000000"/>
          <w:spacing w:val="-5"/>
          <w:kern w:val="0"/>
          <w:sz w:val="24"/>
          <w:szCs w:val="24"/>
        </w:rPr>
        <w:t>VISTO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 </w:t>
      </w:r>
      <w:r w:rsidRPr="00FE4A9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D.lgs. 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10 febbraio 2005, n. </w:t>
      </w:r>
      <w:r w:rsidRPr="00FE4A9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30</w:t>
      </w: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, </w:t>
      </w:r>
      <w:r w:rsidRPr="00FE4A9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e successive modificazioni e integrazioni, recante</w:t>
      </w:r>
      <w:r w:rsidR="002C4041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Codice della proprietà industriale, a norma dell’articolo 15 della legge 12 dicembre 2002, n. 273. </w:t>
      </w:r>
    </w:p>
    <w:p w14:paraId="52D75FFC" w14:textId="77777777" w:rsidR="00BF7E44" w:rsidRPr="0052092B" w:rsidRDefault="00BF7E44" w:rsidP="00BF7E44">
      <w:pPr>
        <w:spacing w:line="276" w:lineRule="auto"/>
        <w:jc w:val="both"/>
        <w:rPr>
          <w:sz w:val="24"/>
          <w:szCs w:val="24"/>
        </w:rPr>
      </w:pPr>
      <w:r w:rsidRPr="00871D4B">
        <w:rPr>
          <w:b/>
          <w:sz w:val="24"/>
          <w:szCs w:val="24"/>
        </w:rPr>
        <w:t>VISTA</w:t>
      </w:r>
      <w:r>
        <w:rPr>
          <w:sz w:val="24"/>
          <w:szCs w:val="24"/>
        </w:rPr>
        <w:t xml:space="preserve"> </w:t>
      </w:r>
      <w:r w:rsidRPr="00871D4B">
        <w:rPr>
          <w:sz w:val="24"/>
          <w:szCs w:val="24"/>
        </w:rPr>
        <w:t>la Circolare 29 settembre 2017 n. 39 del Ministero dei beni e delle attività culturali e del turi</w:t>
      </w:r>
      <w:r>
        <w:rPr>
          <w:sz w:val="24"/>
          <w:szCs w:val="24"/>
        </w:rPr>
        <w:t>smo – Direzione generale Archivi;</w:t>
      </w:r>
    </w:p>
    <w:p w14:paraId="33B72E12" w14:textId="423ED41E" w:rsidR="00BF7E44" w:rsidRDefault="00BF7E44" w:rsidP="00BF7E44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VISTI</w:t>
      </w:r>
      <w:r>
        <w:rPr>
          <w:sz w:val="24"/>
          <w:szCs w:val="24"/>
        </w:rPr>
        <w:t xml:space="preserve"> i</w:t>
      </w:r>
      <w:r w:rsidRPr="00871D4B">
        <w:rPr>
          <w:sz w:val="24"/>
          <w:szCs w:val="24"/>
        </w:rPr>
        <w:t>l Piano Nazionale di Digitalizzazione del patrimonio culturale (PND</w:t>
      </w:r>
      <w:r>
        <w:rPr>
          <w:sz w:val="24"/>
          <w:szCs w:val="24"/>
        </w:rPr>
        <w:t xml:space="preserve">), approvato nel giugno 2022, </w:t>
      </w:r>
      <w:r w:rsidR="002C4041">
        <w:rPr>
          <w:sz w:val="24"/>
          <w:szCs w:val="24"/>
        </w:rPr>
        <w:t xml:space="preserve">le </w:t>
      </w:r>
      <w:r w:rsidRPr="00871D4B">
        <w:rPr>
          <w:i/>
          <w:sz w:val="24"/>
          <w:szCs w:val="24"/>
        </w:rPr>
        <w:t>Linee guida per l’acquisizione, la circolazione e il riuso delle riproduzioni dei beni culturali in ambiente digitale</w:t>
      </w:r>
      <w:r>
        <w:rPr>
          <w:sz w:val="24"/>
          <w:szCs w:val="24"/>
        </w:rPr>
        <w:t xml:space="preserve"> e </w:t>
      </w:r>
      <w:r w:rsidR="002C4041">
        <w:rPr>
          <w:sz w:val="24"/>
          <w:szCs w:val="24"/>
        </w:rPr>
        <w:t xml:space="preserve">le </w:t>
      </w:r>
      <w:r w:rsidRPr="00871D4B">
        <w:rPr>
          <w:i/>
          <w:sz w:val="24"/>
          <w:szCs w:val="24"/>
        </w:rPr>
        <w:t>Linee guida per la digitalizzazione del patrimonio culturale</w:t>
      </w:r>
      <w:r w:rsidRPr="00871D4B">
        <w:rPr>
          <w:sz w:val="24"/>
          <w:szCs w:val="24"/>
        </w:rPr>
        <w:t xml:space="preserve"> pubblicate dalla Digital Library</w:t>
      </w:r>
      <w:r>
        <w:rPr>
          <w:sz w:val="24"/>
          <w:szCs w:val="24"/>
        </w:rPr>
        <w:t>;</w:t>
      </w:r>
    </w:p>
    <w:p w14:paraId="4224C125" w14:textId="5E8EBC10" w:rsidR="00BF7E44" w:rsidRDefault="00BF7E44" w:rsidP="00BF7E44">
      <w:pPr>
        <w:spacing w:line="276" w:lineRule="auto"/>
        <w:jc w:val="both"/>
        <w:rPr>
          <w:sz w:val="24"/>
          <w:szCs w:val="24"/>
        </w:rPr>
      </w:pPr>
      <w:r w:rsidRPr="00871D4B">
        <w:rPr>
          <w:b/>
          <w:sz w:val="24"/>
          <w:szCs w:val="24"/>
        </w:rPr>
        <w:t>VISTO</w:t>
      </w:r>
      <w:r>
        <w:rPr>
          <w:sz w:val="24"/>
          <w:szCs w:val="24"/>
        </w:rPr>
        <w:t xml:space="preserve"> il </w:t>
      </w:r>
      <w:r w:rsidRPr="00871D4B">
        <w:rPr>
          <w:sz w:val="24"/>
          <w:szCs w:val="24"/>
        </w:rPr>
        <w:t xml:space="preserve">D.M. </w:t>
      </w:r>
      <w:r>
        <w:rPr>
          <w:sz w:val="24"/>
          <w:szCs w:val="24"/>
        </w:rPr>
        <w:t xml:space="preserve">11 aprile 2023, n. </w:t>
      </w:r>
      <w:r w:rsidRPr="00871D4B">
        <w:rPr>
          <w:sz w:val="24"/>
          <w:szCs w:val="24"/>
        </w:rPr>
        <w:t>161,</w:t>
      </w:r>
      <w:r>
        <w:rPr>
          <w:sz w:val="24"/>
          <w:szCs w:val="24"/>
        </w:rPr>
        <w:t xml:space="preserve"> recante </w:t>
      </w:r>
      <w:r w:rsidRPr="00871D4B">
        <w:rPr>
          <w:i/>
          <w:sz w:val="24"/>
          <w:szCs w:val="24"/>
        </w:rPr>
        <w:t>Linee guida per la determinazione degli importi minimi dei canoni e dei corrispettivi per la concessione d’uso dei beni in consegna agli istituti e luoghi della cultura statali</w:t>
      </w:r>
      <w:r>
        <w:rPr>
          <w:sz w:val="24"/>
          <w:szCs w:val="24"/>
        </w:rPr>
        <w:t>, così</w:t>
      </w:r>
      <w:r w:rsidRPr="00871D4B">
        <w:rPr>
          <w:sz w:val="24"/>
          <w:szCs w:val="24"/>
        </w:rPr>
        <w:t xml:space="preserve"> come modificato dal D.M. </w:t>
      </w:r>
      <w:r>
        <w:rPr>
          <w:sz w:val="24"/>
          <w:szCs w:val="24"/>
        </w:rPr>
        <w:t>21 marzo 2024, n. 108;</w:t>
      </w:r>
    </w:p>
    <w:p w14:paraId="5AFFEF0F" w14:textId="796F06A6" w:rsidR="00D058FF" w:rsidRPr="00D058FF" w:rsidRDefault="33519957" w:rsidP="61CA45FB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61CA45FB">
        <w:rPr>
          <w:b/>
          <w:bCs/>
          <w:sz w:val="24"/>
          <w:szCs w:val="24"/>
        </w:rPr>
        <w:t>VISTO</w:t>
      </w:r>
      <w:r w:rsidRPr="61CA45FB">
        <w:rPr>
          <w:b/>
          <w:bCs/>
          <w:spacing w:val="43"/>
          <w:sz w:val="24"/>
          <w:szCs w:val="24"/>
        </w:rPr>
        <w:t xml:space="preserve"> </w:t>
      </w:r>
      <w:r w:rsidRPr="61CA45FB">
        <w:rPr>
          <w:spacing w:val="-1"/>
          <w:sz w:val="24"/>
          <w:szCs w:val="24"/>
        </w:rPr>
        <w:t>il</w:t>
      </w:r>
      <w:r w:rsidRPr="61CA45FB">
        <w:rPr>
          <w:spacing w:val="43"/>
          <w:sz w:val="24"/>
          <w:szCs w:val="24"/>
        </w:rPr>
        <w:t xml:space="preserve"> </w:t>
      </w:r>
      <w:r w:rsidR="63DBC39F" w:rsidRPr="61CA45FB">
        <w:rPr>
          <w:sz w:val="24"/>
          <w:szCs w:val="24"/>
        </w:rPr>
        <w:t>D</w:t>
      </w:r>
      <w:r w:rsidR="002C4041">
        <w:rPr>
          <w:sz w:val="24"/>
          <w:szCs w:val="24"/>
        </w:rPr>
        <w:t>.</w:t>
      </w:r>
      <w:r w:rsidR="63DBC39F" w:rsidRPr="61CA45FB">
        <w:rPr>
          <w:sz w:val="24"/>
          <w:szCs w:val="24"/>
        </w:rPr>
        <w:t>P</w:t>
      </w:r>
      <w:r w:rsidR="002C4041">
        <w:rPr>
          <w:sz w:val="24"/>
          <w:szCs w:val="24"/>
        </w:rPr>
        <w:t>.</w:t>
      </w:r>
      <w:r w:rsidR="63DBC39F" w:rsidRPr="61CA45FB">
        <w:rPr>
          <w:sz w:val="24"/>
          <w:szCs w:val="24"/>
        </w:rPr>
        <w:t>C</w:t>
      </w:r>
      <w:r w:rsidR="002C4041">
        <w:rPr>
          <w:sz w:val="24"/>
          <w:szCs w:val="24"/>
        </w:rPr>
        <w:t>.</w:t>
      </w:r>
      <w:r w:rsidR="63DBC39F" w:rsidRPr="61CA45FB">
        <w:rPr>
          <w:sz w:val="24"/>
          <w:szCs w:val="24"/>
        </w:rPr>
        <w:t>M</w:t>
      </w:r>
      <w:r w:rsidR="002C4041">
        <w:rPr>
          <w:sz w:val="24"/>
          <w:szCs w:val="24"/>
        </w:rPr>
        <w:t>.</w:t>
      </w:r>
      <w:r w:rsidR="63DBC39F" w:rsidRPr="61CA45FB">
        <w:rPr>
          <w:sz w:val="24"/>
          <w:szCs w:val="24"/>
        </w:rPr>
        <w:t xml:space="preserve"> </w:t>
      </w:r>
      <w:r w:rsidR="0AA7E776" w:rsidRPr="61CA45FB">
        <w:rPr>
          <w:sz w:val="24"/>
          <w:szCs w:val="24"/>
        </w:rPr>
        <w:t>15 marzo 2024</w:t>
      </w:r>
      <w:r w:rsidRPr="61CA45FB">
        <w:rPr>
          <w:sz w:val="24"/>
          <w:szCs w:val="24"/>
        </w:rPr>
        <w:t>,</w:t>
      </w:r>
      <w:r w:rsidRPr="61CA45FB">
        <w:rPr>
          <w:spacing w:val="41"/>
          <w:sz w:val="24"/>
          <w:szCs w:val="24"/>
        </w:rPr>
        <w:t xml:space="preserve"> </w:t>
      </w:r>
      <w:r w:rsidRPr="61CA45FB">
        <w:rPr>
          <w:sz w:val="24"/>
          <w:szCs w:val="24"/>
        </w:rPr>
        <w:t>n.</w:t>
      </w:r>
      <w:r w:rsidRPr="61CA45FB">
        <w:rPr>
          <w:spacing w:val="41"/>
          <w:sz w:val="24"/>
          <w:szCs w:val="24"/>
        </w:rPr>
        <w:t xml:space="preserve"> </w:t>
      </w:r>
      <w:r w:rsidR="0AA7E776" w:rsidRPr="61CA45FB">
        <w:rPr>
          <w:spacing w:val="-1"/>
          <w:sz w:val="24"/>
          <w:szCs w:val="24"/>
        </w:rPr>
        <w:t>57</w:t>
      </w:r>
      <w:r w:rsidR="7CC6943D" w:rsidRPr="61CA45FB">
        <w:rPr>
          <w:spacing w:val="-1"/>
          <w:sz w:val="24"/>
          <w:szCs w:val="24"/>
        </w:rPr>
        <w:t>,</w:t>
      </w:r>
      <w:r w:rsidRPr="61CA45FB">
        <w:rPr>
          <w:sz w:val="24"/>
          <w:szCs w:val="24"/>
        </w:rPr>
        <w:t xml:space="preserve"> recante</w:t>
      </w:r>
      <w:r w:rsidRPr="61CA45FB">
        <w:rPr>
          <w:spacing w:val="34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Regolamento</w:t>
      </w:r>
      <w:r w:rsidRPr="2EE41AAC">
        <w:rPr>
          <w:i/>
          <w:iCs/>
          <w:spacing w:val="36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di</w:t>
      </w:r>
      <w:r w:rsidRPr="2EE41AAC">
        <w:rPr>
          <w:i/>
          <w:iCs/>
          <w:spacing w:val="37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organizzazione</w:t>
      </w:r>
      <w:r w:rsidRPr="2EE41AAC">
        <w:rPr>
          <w:i/>
          <w:iCs/>
          <w:spacing w:val="37"/>
          <w:sz w:val="24"/>
          <w:szCs w:val="24"/>
        </w:rPr>
        <w:t xml:space="preserve"> </w:t>
      </w:r>
      <w:r w:rsidRPr="2EE41AAC">
        <w:rPr>
          <w:i/>
          <w:iCs/>
          <w:spacing w:val="-1"/>
          <w:sz w:val="24"/>
          <w:szCs w:val="24"/>
        </w:rPr>
        <w:t>del</w:t>
      </w:r>
      <w:r w:rsidRPr="2EE41AAC">
        <w:rPr>
          <w:i/>
          <w:iCs/>
          <w:spacing w:val="38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Ministero</w:t>
      </w:r>
      <w:r w:rsidRPr="2EE41AAC">
        <w:rPr>
          <w:i/>
          <w:iCs/>
          <w:spacing w:val="36"/>
          <w:sz w:val="24"/>
          <w:szCs w:val="24"/>
        </w:rPr>
        <w:t xml:space="preserve"> </w:t>
      </w:r>
      <w:r w:rsidR="002C4041">
        <w:rPr>
          <w:i/>
          <w:iCs/>
          <w:spacing w:val="-1"/>
          <w:sz w:val="24"/>
          <w:szCs w:val="24"/>
        </w:rPr>
        <w:t>della cultura</w:t>
      </w:r>
      <w:r w:rsidRPr="2EE41AAC">
        <w:rPr>
          <w:i/>
          <w:iCs/>
          <w:sz w:val="24"/>
          <w:szCs w:val="24"/>
        </w:rPr>
        <w:t>,</w:t>
      </w:r>
      <w:r w:rsidRPr="2EE41AAC">
        <w:rPr>
          <w:i/>
          <w:iCs/>
          <w:spacing w:val="81"/>
          <w:sz w:val="24"/>
          <w:szCs w:val="24"/>
        </w:rPr>
        <w:t xml:space="preserve"> </w:t>
      </w:r>
      <w:r w:rsidRPr="2EE41AAC">
        <w:rPr>
          <w:i/>
          <w:iCs/>
          <w:spacing w:val="-1"/>
          <w:sz w:val="24"/>
          <w:szCs w:val="24"/>
        </w:rPr>
        <w:t>degli</w:t>
      </w:r>
      <w:r w:rsidRPr="2EE41AAC">
        <w:rPr>
          <w:i/>
          <w:iCs/>
          <w:spacing w:val="83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uffici</w:t>
      </w:r>
      <w:r w:rsidRPr="2EE41AAC">
        <w:rPr>
          <w:i/>
          <w:iCs/>
          <w:spacing w:val="81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di</w:t>
      </w:r>
      <w:r w:rsidRPr="2EE41AAC">
        <w:rPr>
          <w:i/>
          <w:iCs/>
          <w:spacing w:val="80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diretta</w:t>
      </w:r>
      <w:r w:rsidRPr="2EE41AAC">
        <w:rPr>
          <w:i/>
          <w:iCs/>
          <w:spacing w:val="80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collaborazione</w:t>
      </w:r>
      <w:r w:rsidRPr="2EE41AAC">
        <w:rPr>
          <w:i/>
          <w:iCs/>
          <w:spacing w:val="82"/>
          <w:sz w:val="24"/>
          <w:szCs w:val="24"/>
        </w:rPr>
        <w:t xml:space="preserve"> </w:t>
      </w:r>
      <w:r w:rsidRPr="2EE41AAC">
        <w:rPr>
          <w:i/>
          <w:iCs/>
          <w:spacing w:val="-1"/>
          <w:sz w:val="24"/>
          <w:szCs w:val="24"/>
        </w:rPr>
        <w:t>del</w:t>
      </w:r>
      <w:r w:rsidRPr="2EE41AAC">
        <w:rPr>
          <w:i/>
          <w:iCs/>
          <w:spacing w:val="81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Ministro</w:t>
      </w:r>
      <w:r w:rsidRPr="2EE41AAC">
        <w:rPr>
          <w:i/>
          <w:iCs/>
          <w:spacing w:val="80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e</w:t>
      </w:r>
      <w:r w:rsidRPr="2EE41AAC">
        <w:rPr>
          <w:i/>
          <w:iCs/>
          <w:spacing w:val="82"/>
          <w:sz w:val="24"/>
          <w:szCs w:val="24"/>
        </w:rPr>
        <w:t xml:space="preserve"> </w:t>
      </w:r>
      <w:r w:rsidR="6F35026C" w:rsidRPr="2EE41AAC">
        <w:rPr>
          <w:i/>
          <w:iCs/>
          <w:sz w:val="24"/>
          <w:szCs w:val="24"/>
        </w:rPr>
        <w:t>dell’</w:t>
      </w:r>
      <w:r w:rsidRPr="2EE41AAC">
        <w:rPr>
          <w:i/>
          <w:iCs/>
          <w:sz w:val="24"/>
          <w:szCs w:val="24"/>
        </w:rPr>
        <w:t>Organismo</w:t>
      </w:r>
      <w:r w:rsidRPr="2EE41AAC">
        <w:rPr>
          <w:i/>
          <w:iCs/>
          <w:spacing w:val="82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indipendente</w:t>
      </w:r>
      <w:r w:rsidRPr="2EE41AAC">
        <w:rPr>
          <w:i/>
          <w:iCs/>
          <w:spacing w:val="82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lastRenderedPageBreak/>
        <w:t>di</w:t>
      </w:r>
      <w:r w:rsidRPr="61CA45FB">
        <w:rPr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valutazione</w:t>
      </w:r>
      <w:r w:rsidRPr="2EE41AAC">
        <w:rPr>
          <w:i/>
          <w:iCs/>
          <w:spacing w:val="-2"/>
          <w:sz w:val="24"/>
          <w:szCs w:val="24"/>
        </w:rPr>
        <w:t xml:space="preserve"> </w:t>
      </w:r>
      <w:r w:rsidRPr="2EE41AAC">
        <w:rPr>
          <w:i/>
          <w:iCs/>
          <w:sz w:val="24"/>
          <w:szCs w:val="24"/>
        </w:rPr>
        <w:t>della performance</w:t>
      </w:r>
      <w:r w:rsidR="4A74C014" w:rsidRPr="2EE41AAC">
        <w:rPr>
          <w:sz w:val="24"/>
          <w:szCs w:val="24"/>
        </w:rPr>
        <w:t>,</w:t>
      </w:r>
      <w:r w:rsidR="4A74C014" w:rsidRPr="2EE41AAC">
        <w:rPr>
          <w:i/>
          <w:iCs/>
          <w:sz w:val="24"/>
          <w:szCs w:val="24"/>
        </w:rPr>
        <w:t xml:space="preserve"> </w:t>
      </w:r>
      <w:r w:rsidR="4A74C014" w:rsidRPr="2EE41AAC">
        <w:rPr>
          <w:sz w:val="24"/>
          <w:szCs w:val="24"/>
        </w:rPr>
        <w:t>e, in particolare, l’art. 6, commi 1 e 9, e l’art. 14</w:t>
      </w:r>
      <w:r w:rsidRPr="2EE41AAC">
        <w:rPr>
          <w:sz w:val="24"/>
          <w:szCs w:val="24"/>
        </w:rPr>
        <w:t>;</w:t>
      </w:r>
    </w:p>
    <w:p w14:paraId="31F0444B" w14:textId="15F5B6B2" w:rsidR="008A6FA2" w:rsidRDefault="180F0741" w:rsidP="008A6FA2">
      <w:pPr>
        <w:spacing w:line="276" w:lineRule="auto"/>
        <w:jc w:val="both"/>
        <w:rPr>
          <w:sz w:val="24"/>
          <w:szCs w:val="24"/>
        </w:rPr>
      </w:pPr>
      <w:r w:rsidRPr="61CA45FB">
        <w:rPr>
          <w:b/>
          <w:bCs/>
          <w:sz w:val="24"/>
          <w:szCs w:val="24"/>
        </w:rPr>
        <w:t xml:space="preserve">VISTO </w:t>
      </w:r>
      <w:r w:rsidRPr="61CA45FB">
        <w:rPr>
          <w:sz w:val="24"/>
          <w:szCs w:val="24"/>
        </w:rPr>
        <w:t>il D</w:t>
      </w:r>
      <w:r w:rsidR="002C4041">
        <w:rPr>
          <w:sz w:val="24"/>
          <w:szCs w:val="24"/>
        </w:rPr>
        <w:t>.</w:t>
      </w:r>
      <w:r w:rsidRPr="61CA45FB">
        <w:rPr>
          <w:sz w:val="24"/>
          <w:szCs w:val="24"/>
        </w:rPr>
        <w:t>M</w:t>
      </w:r>
      <w:r w:rsidR="002C4041">
        <w:rPr>
          <w:sz w:val="24"/>
          <w:szCs w:val="24"/>
        </w:rPr>
        <w:t>.</w:t>
      </w:r>
      <w:r w:rsidRPr="61CA45FB">
        <w:rPr>
          <w:sz w:val="24"/>
          <w:szCs w:val="24"/>
        </w:rPr>
        <w:t xml:space="preserve"> 5 settembre 2024, n. 270</w:t>
      </w:r>
      <w:r w:rsidR="018F61E6" w:rsidRPr="61CA45FB">
        <w:rPr>
          <w:sz w:val="24"/>
          <w:szCs w:val="24"/>
        </w:rPr>
        <w:t>,</w:t>
      </w:r>
      <w:r w:rsidRPr="61CA45FB">
        <w:rPr>
          <w:sz w:val="24"/>
          <w:szCs w:val="24"/>
        </w:rPr>
        <w:t xml:space="preserve"> recante </w:t>
      </w:r>
      <w:r w:rsidRPr="61CA45FB">
        <w:rPr>
          <w:i/>
          <w:iCs/>
          <w:sz w:val="24"/>
          <w:szCs w:val="24"/>
        </w:rPr>
        <w:t>Articolazione degli uffici dirigenziali e degli istituti dotati di autonomia speciale di livello non generale del Ministero della cultura</w:t>
      </w:r>
      <w:r w:rsidR="268FE56D" w:rsidRPr="61CA45FB">
        <w:rPr>
          <w:sz w:val="24"/>
          <w:szCs w:val="24"/>
        </w:rPr>
        <w:t>, e</w:t>
      </w:r>
      <w:r w:rsidR="357C1E10" w:rsidRPr="61CA45FB">
        <w:rPr>
          <w:sz w:val="24"/>
          <w:szCs w:val="24"/>
        </w:rPr>
        <w:t>, in particolare, [</w:t>
      </w:r>
      <w:r w:rsidR="2477BC32" w:rsidRPr="61CA45FB">
        <w:rPr>
          <w:i/>
          <w:iCs/>
          <w:sz w:val="24"/>
          <w:szCs w:val="24"/>
        </w:rPr>
        <w:t xml:space="preserve">per le </w:t>
      </w:r>
      <w:r w:rsidR="357C1E10" w:rsidRPr="61CA45FB">
        <w:rPr>
          <w:i/>
          <w:iCs/>
          <w:sz w:val="24"/>
          <w:szCs w:val="24"/>
          <w:u w:val="single"/>
        </w:rPr>
        <w:t>Soprintendenze</w:t>
      </w:r>
      <w:r w:rsidR="357C1E10" w:rsidRPr="61CA45FB">
        <w:rPr>
          <w:i/>
          <w:iCs/>
          <w:sz w:val="24"/>
          <w:szCs w:val="24"/>
        </w:rPr>
        <w:t xml:space="preserve"> inserire l’art. 6, comma 2, lettera m), per </w:t>
      </w:r>
      <w:r w:rsidR="304BB569" w:rsidRPr="61CA45FB">
        <w:rPr>
          <w:i/>
          <w:iCs/>
          <w:sz w:val="24"/>
          <w:szCs w:val="24"/>
        </w:rPr>
        <w:t xml:space="preserve">gli </w:t>
      </w:r>
      <w:r w:rsidR="304BB569" w:rsidRPr="61CA45FB">
        <w:rPr>
          <w:i/>
          <w:iCs/>
          <w:sz w:val="24"/>
          <w:szCs w:val="24"/>
          <w:u w:val="single"/>
        </w:rPr>
        <w:t>Archivi di Stato</w:t>
      </w:r>
      <w:r w:rsidR="304BB569" w:rsidRPr="61CA45FB">
        <w:rPr>
          <w:i/>
          <w:iCs/>
          <w:sz w:val="24"/>
          <w:szCs w:val="24"/>
        </w:rPr>
        <w:t xml:space="preserve"> inserire l’art. 7, comma 3</w:t>
      </w:r>
      <w:r w:rsidR="304BB569" w:rsidRPr="61CA45FB">
        <w:rPr>
          <w:sz w:val="24"/>
          <w:szCs w:val="24"/>
        </w:rPr>
        <w:t>];</w:t>
      </w:r>
      <w:r w:rsidR="008A6FA2" w:rsidRPr="008A6FA2">
        <w:rPr>
          <w:sz w:val="24"/>
          <w:szCs w:val="24"/>
        </w:rPr>
        <w:t xml:space="preserve"> </w:t>
      </w:r>
    </w:p>
    <w:p w14:paraId="60061E4C" w14:textId="617E0EA6" w:rsidR="003A6258" w:rsidRPr="00897E43" w:rsidRDefault="003A6258" w:rsidP="61CA45FB">
      <w:pPr>
        <w:spacing w:line="276" w:lineRule="auto"/>
        <w:jc w:val="both"/>
        <w:rPr>
          <w:sz w:val="24"/>
          <w:szCs w:val="24"/>
        </w:rPr>
      </w:pPr>
    </w:p>
    <w:p w14:paraId="1F48C4C7" w14:textId="77777777" w:rsidR="00A46A55" w:rsidRPr="00897E43" w:rsidRDefault="00D15CFE" w:rsidP="00897E43">
      <w:pPr>
        <w:spacing w:line="276" w:lineRule="auto"/>
        <w:jc w:val="center"/>
        <w:rPr>
          <w:b/>
          <w:sz w:val="22"/>
        </w:rPr>
      </w:pPr>
      <w:r w:rsidRPr="00897E43">
        <w:rPr>
          <w:b/>
          <w:sz w:val="22"/>
        </w:rPr>
        <w:t xml:space="preserve">PREMESSO CHE </w:t>
      </w:r>
    </w:p>
    <w:p w14:paraId="4B94D5A5" w14:textId="7005C0EC" w:rsidR="003A6258" w:rsidRPr="00897E43" w:rsidRDefault="003A6258" w:rsidP="2424F4F8">
      <w:pPr>
        <w:spacing w:line="276" w:lineRule="auto"/>
        <w:jc w:val="center"/>
        <w:rPr>
          <w:sz w:val="22"/>
          <w:szCs w:val="22"/>
        </w:rPr>
      </w:pPr>
    </w:p>
    <w:p w14:paraId="6FEDF9EA" w14:textId="1784062B" w:rsidR="00A46A55" w:rsidRPr="006769BB" w:rsidRDefault="006769BB" w:rsidP="00897E43">
      <w:pPr>
        <w:spacing w:line="276" w:lineRule="auto"/>
        <w:jc w:val="both"/>
        <w:rPr>
          <w:sz w:val="24"/>
        </w:rPr>
      </w:pPr>
      <w:r>
        <w:rPr>
          <w:sz w:val="24"/>
        </w:rPr>
        <w:t>[</w:t>
      </w:r>
      <w:r w:rsidR="00D15CFE" w:rsidRPr="00A07FB5">
        <w:rPr>
          <w:i/>
          <w:sz w:val="24"/>
        </w:rPr>
        <w:t xml:space="preserve">Nelle premesse devono essere indicati i presupposti di fatto, esposti in ordine logico e cronologico, le competenze reciproche, le valutazioni e le motivazioni che hanno portato alla decisione di stipulare </w:t>
      </w:r>
      <w:r w:rsidR="0052092B">
        <w:rPr>
          <w:i/>
          <w:sz w:val="24"/>
        </w:rPr>
        <w:t>l’accordo</w:t>
      </w:r>
      <w:r w:rsidR="00D15CFE" w:rsidRPr="00A07FB5">
        <w:rPr>
          <w:i/>
          <w:sz w:val="24"/>
        </w:rPr>
        <w:t>.</w:t>
      </w:r>
      <w:r>
        <w:rPr>
          <w:sz w:val="24"/>
        </w:rPr>
        <w:t>]</w:t>
      </w:r>
    </w:p>
    <w:p w14:paraId="3656B9AB" w14:textId="6E2A8A1A" w:rsidR="00897E43" w:rsidRPr="00897E43" w:rsidRDefault="00897E43" w:rsidP="2424F4F8">
      <w:pPr>
        <w:spacing w:line="276" w:lineRule="auto"/>
        <w:jc w:val="both"/>
        <w:rPr>
          <w:sz w:val="22"/>
          <w:szCs w:val="22"/>
        </w:rPr>
      </w:pPr>
    </w:p>
    <w:p w14:paraId="1A7B6466" w14:textId="77777777" w:rsidR="00A46A55" w:rsidRPr="00897E43" w:rsidRDefault="00A46A55" w:rsidP="00897E43">
      <w:pPr>
        <w:spacing w:line="276" w:lineRule="auto"/>
        <w:jc w:val="center"/>
        <w:rPr>
          <w:b/>
          <w:sz w:val="22"/>
        </w:rPr>
      </w:pPr>
      <w:r w:rsidRPr="00897E43">
        <w:rPr>
          <w:b/>
          <w:sz w:val="22"/>
        </w:rPr>
        <w:t>SI CONVIENE E SI STIPULA QUANTO SEGUE</w:t>
      </w:r>
    </w:p>
    <w:p w14:paraId="53128261" w14:textId="77777777" w:rsidR="00A46A55" w:rsidRPr="00897E43" w:rsidRDefault="00A46A55" w:rsidP="00897E43">
      <w:pPr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</w:p>
    <w:p w14:paraId="093C7306" w14:textId="15BCC6E2" w:rsidR="00D42238" w:rsidRDefault="00DF64C4" w:rsidP="00D42238">
      <w:pPr>
        <w:spacing w:line="276" w:lineRule="auto"/>
        <w:jc w:val="center"/>
        <w:rPr>
          <w:b/>
          <w:color w:val="000000" w:themeColor="text1"/>
          <w:spacing w:val="-2"/>
          <w:sz w:val="24"/>
          <w:szCs w:val="24"/>
        </w:rPr>
      </w:pPr>
      <w:r>
        <w:rPr>
          <w:b/>
          <w:color w:val="000000" w:themeColor="text1"/>
          <w:spacing w:val="-2"/>
          <w:sz w:val="24"/>
          <w:szCs w:val="24"/>
        </w:rPr>
        <w:t>Art. 1</w:t>
      </w:r>
    </w:p>
    <w:p w14:paraId="25645D92" w14:textId="713A819E" w:rsidR="00A46A55" w:rsidRPr="00897E43" w:rsidRDefault="00A46A55" w:rsidP="2424F4F8">
      <w:pPr>
        <w:spacing w:after="240" w:line="276" w:lineRule="auto"/>
        <w:jc w:val="center"/>
        <w:rPr>
          <w:color w:val="000000" w:themeColor="text1"/>
          <w:spacing w:val="-2"/>
          <w:sz w:val="24"/>
          <w:szCs w:val="24"/>
        </w:rPr>
      </w:pPr>
      <w:r w:rsidRPr="2424F4F8">
        <w:rPr>
          <w:b/>
          <w:bCs/>
          <w:color w:val="000000" w:themeColor="text1"/>
          <w:spacing w:val="-2"/>
          <w:sz w:val="24"/>
          <w:szCs w:val="24"/>
        </w:rPr>
        <w:t xml:space="preserve">Oggetto e finalità </w:t>
      </w:r>
      <w:r w:rsidR="0052092B">
        <w:rPr>
          <w:b/>
          <w:bCs/>
          <w:color w:val="000000" w:themeColor="text1"/>
          <w:spacing w:val="-2"/>
          <w:sz w:val="24"/>
          <w:szCs w:val="24"/>
        </w:rPr>
        <w:t>dell’Accordo</w:t>
      </w:r>
    </w:p>
    <w:p w14:paraId="74B09EA6" w14:textId="2D7F5043" w:rsidR="00A46A55" w:rsidRPr="00A14992" w:rsidRDefault="006769BB" w:rsidP="00897E43">
      <w:pPr>
        <w:pStyle w:val="Corpotesto"/>
        <w:spacing w:line="276" w:lineRule="auto"/>
        <w:rPr>
          <w:rFonts w:eastAsiaTheme="minorHAnsi"/>
          <w:i/>
          <w:color w:val="000000" w:themeColor="text1"/>
          <w:szCs w:val="24"/>
          <w:lang w:eastAsia="en-US"/>
        </w:rPr>
      </w:pPr>
      <w:r>
        <w:rPr>
          <w:rFonts w:eastAsiaTheme="minorHAnsi"/>
          <w:color w:val="000000" w:themeColor="text1"/>
          <w:szCs w:val="24"/>
          <w:lang w:eastAsia="en-US"/>
        </w:rPr>
        <w:t>[</w:t>
      </w:r>
      <w:r w:rsidR="00D15CFE" w:rsidRPr="00897E43">
        <w:rPr>
          <w:rFonts w:eastAsiaTheme="minorHAnsi"/>
          <w:i/>
          <w:color w:val="000000" w:themeColor="text1"/>
          <w:szCs w:val="24"/>
          <w:lang w:eastAsia="en-US"/>
        </w:rPr>
        <w:t>L’oggetto è costituito dalla descrizio</w:t>
      </w:r>
      <w:r w:rsidR="00CD0588">
        <w:rPr>
          <w:rFonts w:eastAsiaTheme="minorHAnsi"/>
          <w:i/>
          <w:color w:val="000000" w:themeColor="text1"/>
          <w:szCs w:val="24"/>
          <w:lang w:eastAsia="en-US"/>
        </w:rPr>
        <w:t>ne dell’attività comune che le P</w:t>
      </w:r>
      <w:r w:rsidR="00D15CFE" w:rsidRPr="00897E43">
        <w:rPr>
          <w:rFonts w:eastAsiaTheme="minorHAnsi"/>
          <w:i/>
          <w:color w:val="000000" w:themeColor="text1"/>
          <w:szCs w:val="24"/>
          <w:lang w:eastAsia="en-US"/>
        </w:rPr>
        <w:t>arti si prefiggono di svolgere e deve essere coerente con le motivazioni p</w:t>
      </w:r>
      <w:r w:rsidR="00FA4C88">
        <w:rPr>
          <w:rFonts w:eastAsiaTheme="minorHAnsi"/>
          <w:i/>
          <w:color w:val="000000" w:themeColor="text1"/>
          <w:szCs w:val="24"/>
          <w:lang w:eastAsia="en-US"/>
        </w:rPr>
        <w:t>er le quali viene stipulato l’Accordo</w:t>
      </w:r>
      <w:r w:rsidR="00D15CFE" w:rsidRPr="00897E43">
        <w:rPr>
          <w:rFonts w:eastAsiaTheme="minorHAnsi"/>
          <w:i/>
          <w:color w:val="000000" w:themeColor="text1"/>
          <w:szCs w:val="24"/>
          <w:lang w:eastAsia="en-US"/>
        </w:rPr>
        <w:t>.</w:t>
      </w:r>
      <w:r>
        <w:rPr>
          <w:rFonts w:eastAsiaTheme="minorHAnsi"/>
          <w:color w:val="000000" w:themeColor="text1"/>
          <w:szCs w:val="24"/>
          <w:lang w:eastAsia="en-US"/>
        </w:rPr>
        <w:t>]</w:t>
      </w:r>
    </w:p>
    <w:p w14:paraId="62486C05" w14:textId="77777777" w:rsidR="00A46A55" w:rsidRPr="00897E43" w:rsidRDefault="00A46A55" w:rsidP="00897E4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0C212B59" w14:textId="0DF64292" w:rsidR="00D42238" w:rsidRDefault="00D42238" w:rsidP="00D4223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pacing w:val="-2"/>
          <w:sz w:val="24"/>
          <w:szCs w:val="24"/>
        </w:rPr>
      </w:pPr>
      <w:r>
        <w:rPr>
          <w:b/>
          <w:color w:val="000000" w:themeColor="text1"/>
          <w:spacing w:val="-2"/>
          <w:sz w:val="24"/>
          <w:szCs w:val="24"/>
        </w:rPr>
        <w:t xml:space="preserve">Art. </w:t>
      </w:r>
      <w:r w:rsidR="00DF64C4">
        <w:rPr>
          <w:b/>
          <w:color w:val="000000" w:themeColor="text1"/>
          <w:spacing w:val="-2"/>
          <w:sz w:val="24"/>
          <w:szCs w:val="24"/>
        </w:rPr>
        <w:t>2</w:t>
      </w:r>
    </w:p>
    <w:p w14:paraId="7EA49A95" w14:textId="77777777" w:rsidR="00C10308" w:rsidRPr="00897E43" w:rsidRDefault="00A46A55" w:rsidP="2424F4F8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b/>
          <w:bCs/>
          <w:color w:val="000000" w:themeColor="text1"/>
          <w:spacing w:val="-2"/>
          <w:sz w:val="24"/>
          <w:szCs w:val="24"/>
        </w:rPr>
      </w:pPr>
      <w:r w:rsidRPr="2424F4F8">
        <w:rPr>
          <w:b/>
          <w:bCs/>
          <w:color w:val="000000" w:themeColor="text1"/>
          <w:spacing w:val="-2"/>
          <w:sz w:val="24"/>
          <w:szCs w:val="24"/>
        </w:rPr>
        <w:t>Impegni delle Parti</w:t>
      </w:r>
    </w:p>
    <w:p w14:paraId="49584741" w14:textId="77777777" w:rsidR="00A14992" w:rsidRDefault="006769BB" w:rsidP="00897E4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[</w:t>
      </w:r>
      <w:r w:rsidR="00392287" w:rsidRPr="00897E43">
        <w:rPr>
          <w:rFonts w:eastAsiaTheme="minorHAnsi"/>
          <w:i/>
          <w:color w:val="000000" w:themeColor="text1"/>
          <w:sz w:val="24"/>
          <w:szCs w:val="24"/>
          <w:lang w:eastAsia="en-US"/>
        </w:rPr>
        <w:t>Devono essere elencate le ti</w:t>
      </w:r>
      <w:r w:rsidR="00945053" w:rsidRPr="00897E43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pologie di impegni </w:t>
      </w:r>
      <w:r w:rsidR="00D15CFE" w:rsidRPr="00897E43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che ciascuna Parte si assume anche in termini di personale, mezzi, risorse </w:t>
      </w:r>
      <w:r w:rsidR="00A14992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economico-finanziarie </w:t>
      </w:r>
      <w:r w:rsidR="00D15CFE" w:rsidRPr="00897E43">
        <w:rPr>
          <w:rFonts w:eastAsiaTheme="minorHAnsi"/>
          <w:i/>
          <w:color w:val="000000" w:themeColor="text1"/>
          <w:sz w:val="24"/>
          <w:szCs w:val="24"/>
          <w:lang w:eastAsia="en-US"/>
        </w:rPr>
        <w:t>e strutture coinvolte</w:t>
      </w:r>
      <w:r w:rsidR="00897E43" w:rsidRPr="00897E43">
        <w:rPr>
          <w:rFonts w:eastAsiaTheme="minorHAnsi"/>
          <w:i/>
          <w:color w:val="000000" w:themeColor="text1"/>
          <w:sz w:val="24"/>
          <w:szCs w:val="24"/>
          <w:lang w:eastAsia="en-US"/>
        </w:rPr>
        <w:t>. Si consiglia di fare elenchi separati degli obblighi di ciascuno, il più possibile dettagliati.</w:t>
      </w:r>
    </w:p>
    <w:p w14:paraId="3760B559" w14:textId="77777777" w:rsidR="00FE4A91" w:rsidRDefault="00A14992" w:rsidP="00897E4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Occorre che si indichi se è previsto un corrispettivo economico </w:t>
      </w:r>
      <w:r w:rsidR="00DF64C4">
        <w:rPr>
          <w:rFonts w:eastAsiaTheme="minorHAnsi"/>
          <w:i/>
          <w:color w:val="000000" w:themeColor="text1"/>
          <w:sz w:val="24"/>
          <w:szCs w:val="24"/>
          <w:lang w:eastAsia="en-US"/>
        </w:rPr>
        <w:t>a carico della controparte o di terzi</w:t>
      </w:r>
      <w:r>
        <w:rPr>
          <w:rFonts w:eastAsiaTheme="minorHAnsi"/>
          <w:i/>
          <w:color w:val="000000" w:themeColor="text1"/>
          <w:sz w:val="24"/>
          <w:szCs w:val="24"/>
          <w:lang w:eastAsia="en-US"/>
        </w:rPr>
        <w:t>.</w:t>
      </w:r>
    </w:p>
    <w:p w14:paraId="0068773F" w14:textId="23BE2B1F" w:rsidR="00A46A55" w:rsidRPr="006769BB" w:rsidRDefault="00FE4A91" w:rsidP="00897E4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i/>
          <w:color w:val="000000" w:themeColor="text1"/>
          <w:sz w:val="24"/>
          <w:szCs w:val="24"/>
          <w:lang w:eastAsia="en-US"/>
        </w:rPr>
        <w:t>In ogni caso dall’accordo non devono discendere oneri finanziari per il Ministero.</w:t>
      </w:r>
      <w:r w:rsidR="006769BB">
        <w:rPr>
          <w:rFonts w:eastAsiaTheme="minorHAnsi"/>
          <w:color w:val="000000" w:themeColor="text1"/>
          <w:sz w:val="24"/>
          <w:szCs w:val="24"/>
          <w:lang w:eastAsia="en-US"/>
        </w:rPr>
        <w:t>]</w:t>
      </w:r>
    </w:p>
    <w:p w14:paraId="4101652C" w14:textId="77777777" w:rsidR="00A46A55" w:rsidRPr="00897E43" w:rsidRDefault="00A46A55" w:rsidP="00897E43">
      <w:pPr>
        <w:suppressAutoHyphens w:val="0"/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18E061EA" w14:textId="1C49094A" w:rsidR="00D42238" w:rsidRDefault="00DF64C4" w:rsidP="00D42238">
      <w:pPr>
        <w:suppressAutoHyphens w:val="0"/>
        <w:spacing w:line="276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Art. 3</w:t>
      </w:r>
    </w:p>
    <w:p w14:paraId="58393193" w14:textId="77777777" w:rsidR="00A46A55" w:rsidRPr="00897E43" w:rsidRDefault="00A46A55" w:rsidP="2424F4F8">
      <w:pPr>
        <w:suppressAutoHyphens w:val="0"/>
        <w:spacing w:after="240" w:line="276" w:lineRule="auto"/>
        <w:jc w:val="center"/>
        <w:rPr>
          <w:rFonts w:eastAsiaTheme="minorEastAsia"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>Modalità di attuazione</w:t>
      </w:r>
    </w:p>
    <w:p w14:paraId="3999EFC9" w14:textId="6F33621A" w:rsidR="2EDEDFE1" w:rsidRDefault="2EDEDFE1" w:rsidP="2424F4F8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color w:val="000000" w:themeColor="text1"/>
          <w:sz w:val="24"/>
          <w:szCs w:val="24"/>
          <w:lang w:eastAsia="en-US"/>
        </w:rPr>
        <w:t>[</w:t>
      </w:r>
      <w:r w:rsidR="20F7F110" w:rsidRPr="2424F4F8">
        <w:rPr>
          <w:i/>
          <w:iCs/>
          <w:sz w:val="24"/>
          <w:szCs w:val="24"/>
        </w:rPr>
        <w:t>Riportare l’insieme delle procedure, dei passaggi operativi e delle risorse necessarie per dare esec</w:t>
      </w:r>
      <w:r w:rsidR="00FA4C88">
        <w:rPr>
          <w:i/>
          <w:iCs/>
          <w:sz w:val="24"/>
          <w:szCs w:val="24"/>
        </w:rPr>
        <w:t>uzione a quanto stabilito nell’accordo stesso</w:t>
      </w:r>
      <w:r w:rsidR="20F7F110" w:rsidRPr="2424F4F8">
        <w:rPr>
          <w:i/>
          <w:iCs/>
          <w:sz w:val="24"/>
          <w:szCs w:val="24"/>
        </w:rPr>
        <w:t xml:space="preserve">, specificando ruoli, responsabilità, tempi, strumenti, e criteri di monitoraggio. </w:t>
      </w:r>
      <w:r w:rsidR="1872870A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Nel caso in cui</w:t>
      </w:r>
      <w:r w:rsidR="7871CED8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="6E241460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 xml:space="preserve">l’accordo sia di </w:t>
      </w:r>
      <w:r w:rsidR="7871CED8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 xml:space="preserve">carattere generale </w:t>
      </w:r>
      <w:r w:rsidR="787A1A0F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e</w:t>
      </w:r>
      <w:r w:rsidR="7871CED8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 xml:space="preserve"> la realizzazione</w:t>
      </w:r>
      <w:r w:rsidR="1295A388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="7871CED8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 xml:space="preserve">delle attività </w:t>
      </w:r>
      <w:r w:rsidR="3ED7DF82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 xml:space="preserve">sia </w:t>
      </w:r>
      <w:r w:rsidR="7871CED8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ri</w:t>
      </w:r>
      <w:r w:rsidR="00FA4C8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mandata alla stipula di appositi</w:t>
      </w:r>
      <w:r w:rsidR="7871CED8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="00FA4C8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accordi operativi</w:t>
      </w:r>
      <w:r w:rsidR="2B73BA70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, l’articolo può essere compilato come segue.</w:t>
      </w:r>
      <w:r w:rsidR="2B73BA70" w:rsidRPr="2424F4F8">
        <w:rPr>
          <w:rFonts w:eastAsiaTheme="minorEastAsia"/>
          <w:color w:val="000000" w:themeColor="text1"/>
          <w:sz w:val="24"/>
          <w:szCs w:val="24"/>
          <w:lang w:eastAsia="en-US"/>
        </w:rPr>
        <w:t>]</w:t>
      </w:r>
    </w:p>
    <w:p w14:paraId="767A52E7" w14:textId="3AE5DD63" w:rsidR="2424F4F8" w:rsidRDefault="2424F4F8" w:rsidP="2424F4F8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en-US"/>
        </w:rPr>
      </w:pPr>
    </w:p>
    <w:p w14:paraId="6E482E34" w14:textId="2A668419" w:rsidR="00A46A55" w:rsidRPr="00897E43" w:rsidRDefault="002C4041" w:rsidP="00897E43">
      <w:pPr>
        <w:widowControl w:val="0"/>
        <w:tabs>
          <w:tab w:val="left" w:pos="1194"/>
        </w:tabs>
        <w:suppressAutoHyphens w:val="0"/>
        <w:autoSpaceDE w:val="0"/>
        <w:autoSpaceDN w:val="0"/>
        <w:spacing w:line="276" w:lineRule="auto"/>
        <w:ind w:right="113"/>
        <w:jc w:val="both"/>
        <w:rPr>
          <w:rFonts w:eastAsiaTheme="minorHAnsi"/>
          <w:color w:val="000000" w:themeColor="text1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Le Parti potranno stipulare eventuali</w:t>
      </w:r>
      <w:r w:rsidR="00A46A55" w:rsidRPr="00897E43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FA4C88">
        <w:rPr>
          <w:rFonts w:eastAsiaTheme="minorHAnsi"/>
          <w:color w:val="000000" w:themeColor="text1"/>
          <w:sz w:val="24"/>
          <w:szCs w:val="24"/>
          <w:lang w:eastAsia="en-US"/>
        </w:rPr>
        <w:t>accordi</w:t>
      </w:r>
      <w:r w:rsidR="00DF64C4">
        <w:rPr>
          <w:rFonts w:eastAsiaTheme="minorHAnsi"/>
          <w:color w:val="000000" w:themeColor="text1"/>
          <w:sz w:val="24"/>
          <w:szCs w:val="24"/>
          <w:lang w:eastAsia="en-US"/>
        </w:rPr>
        <w:t xml:space="preserve"> operativi</w:t>
      </w:r>
      <w:r w:rsidR="00A46A55" w:rsidRPr="00897E43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per disciplinare</w:t>
      </w:r>
      <w:r w:rsidR="00A46A55" w:rsidRPr="00897E43">
        <w:rPr>
          <w:rFonts w:eastAsiaTheme="minorHAnsi"/>
          <w:color w:val="000000" w:themeColor="text1"/>
          <w:sz w:val="24"/>
          <w:szCs w:val="24"/>
          <w:lang w:eastAsia="en-US"/>
        </w:rPr>
        <w:t xml:space="preserve"> l’oggetto e le condizioni dei rispettivi impegni</w:t>
      </w:r>
      <w:r w:rsidR="00392287" w:rsidRPr="00897E43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14:paraId="4B99056E" w14:textId="77777777" w:rsidR="00392287" w:rsidRPr="00897E43" w:rsidRDefault="00392287" w:rsidP="00897E43">
      <w:pPr>
        <w:widowControl w:val="0"/>
        <w:suppressAutoHyphens w:val="0"/>
        <w:autoSpaceDE w:val="0"/>
        <w:autoSpaceDN w:val="0"/>
        <w:spacing w:line="276" w:lineRule="auto"/>
        <w:ind w:right="114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5B5BFF6A" w14:textId="03242215" w:rsidR="00D42238" w:rsidRDefault="00DF64C4" w:rsidP="00D42238">
      <w:pPr>
        <w:suppressAutoHyphens w:val="0"/>
        <w:spacing w:line="276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Art. 4</w:t>
      </w:r>
      <w:r w:rsidR="00D42238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</w:t>
      </w:r>
    </w:p>
    <w:p w14:paraId="79057DB0" w14:textId="5993C55C" w:rsidR="00392287" w:rsidRPr="00897E43" w:rsidRDefault="19E7001E" w:rsidP="2424F4F8">
      <w:pPr>
        <w:suppressAutoHyphens w:val="0"/>
        <w:spacing w:after="240" w:line="276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>Referenti</w:t>
      </w:r>
      <w:r w:rsidR="0575C70F"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 xml:space="preserve"> tecnico-scientifici</w:t>
      </w:r>
    </w:p>
    <w:p w14:paraId="36D76B65" w14:textId="4A4CF3DE" w:rsidR="6A60BB2A" w:rsidRDefault="00DF64C4" w:rsidP="61CA45FB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en-US"/>
        </w:rPr>
      </w:pPr>
      <w:r>
        <w:rPr>
          <w:rFonts w:eastAsiaTheme="minorEastAsia"/>
          <w:color w:val="000000" w:themeColor="text1"/>
          <w:sz w:val="24"/>
          <w:szCs w:val="24"/>
          <w:lang w:eastAsia="en-US"/>
        </w:rPr>
        <w:t>S</w:t>
      </w:r>
      <w:r w:rsidR="6A60BB2A" w:rsidRPr="61CA45FB">
        <w:rPr>
          <w:rFonts w:eastAsiaTheme="minorEastAsia"/>
          <w:color w:val="000000" w:themeColor="text1"/>
          <w:sz w:val="24"/>
          <w:szCs w:val="24"/>
          <w:lang w:eastAsia="en-US"/>
        </w:rPr>
        <w:t xml:space="preserve">ono individuati </w:t>
      </w:r>
      <w:r>
        <w:rPr>
          <w:rFonts w:eastAsiaTheme="minorEastAsia"/>
          <w:color w:val="000000" w:themeColor="text1"/>
          <w:sz w:val="24"/>
          <w:szCs w:val="24"/>
          <w:lang w:eastAsia="en-US"/>
        </w:rPr>
        <w:t>i seguenti</w:t>
      </w:r>
      <w:r w:rsidR="6A60BB2A" w:rsidRPr="61CA45FB">
        <w:rPr>
          <w:rFonts w:eastAsiaTheme="minorEastAsia"/>
          <w:color w:val="000000" w:themeColor="text1"/>
          <w:sz w:val="24"/>
          <w:szCs w:val="24"/>
          <w:lang w:eastAsia="en-US"/>
        </w:rPr>
        <w:t xml:space="preserve"> referenti:</w:t>
      </w:r>
    </w:p>
    <w:p w14:paraId="3DC984B0" w14:textId="76F81E0E" w:rsidR="00392287" w:rsidRPr="00897E43" w:rsidRDefault="28A25879" w:rsidP="61CA45FB">
      <w:pPr>
        <w:pStyle w:val="Paragrafoelenco"/>
        <w:numPr>
          <w:ilvl w:val="0"/>
          <w:numId w:val="3"/>
        </w:numPr>
        <w:suppressAutoHyphens w:val="0"/>
        <w:spacing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color w:val="000000" w:themeColor="text1"/>
          <w:sz w:val="24"/>
          <w:szCs w:val="24"/>
          <w:lang w:eastAsia="en-US"/>
        </w:rPr>
        <w:t>p</w:t>
      </w:r>
      <w:r w:rsidR="4718F212" w:rsidRPr="2424F4F8">
        <w:rPr>
          <w:rFonts w:eastAsiaTheme="minorEastAsia"/>
          <w:color w:val="000000" w:themeColor="text1"/>
          <w:sz w:val="24"/>
          <w:szCs w:val="24"/>
          <w:lang w:eastAsia="en-US"/>
        </w:rPr>
        <w:t xml:space="preserve">er </w:t>
      </w:r>
      <w:r w:rsidR="19E7001E" w:rsidRPr="2424F4F8">
        <w:rPr>
          <w:rFonts w:eastAsiaTheme="minorEastAsia"/>
          <w:color w:val="000000" w:themeColor="text1"/>
          <w:sz w:val="24"/>
          <w:szCs w:val="24"/>
          <w:lang w:eastAsia="en-US"/>
        </w:rPr>
        <w:t>[</w:t>
      </w:r>
      <w:r w:rsidR="757F0F51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Nome dell’Istituto</w:t>
      </w:r>
      <w:r w:rsidR="19E7001E" w:rsidRPr="2424F4F8">
        <w:rPr>
          <w:rFonts w:eastAsiaTheme="minorEastAsia"/>
          <w:color w:val="000000" w:themeColor="text1"/>
          <w:sz w:val="24"/>
          <w:szCs w:val="24"/>
          <w:lang w:eastAsia="en-US"/>
        </w:rPr>
        <w:t>] [</w:t>
      </w:r>
      <w:r w:rsidR="3210583E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Nome referente</w:t>
      </w:r>
      <w:r w:rsidR="19E7001E" w:rsidRPr="2424F4F8">
        <w:rPr>
          <w:rFonts w:eastAsiaTheme="minorEastAsia"/>
          <w:color w:val="000000" w:themeColor="text1"/>
          <w:sz w:val="24"/>
          <w:szCs w:val="24"/>
          <w:lang w:eastAsia="en-US"/>
        </w:rPr>
        <w:t>]</w:t>
      </w:r>
      <w:r w:rsidR="2B1E8597" w:rsidRPr="2424F4F8">
        <w:rPr>
          <w:rFonts w:eastAsiaTheme="minorEastAsia"/>
          <w:color w:val="000000" w:themeColor="text1"/>
          <w:sz w:val="24"/>
          <w:szCs w:val="24"/>
          <w:lang w:eastAsia="en-US"/>
        </w:rPr>
        <w:t xml:space="preserve">, recapito </w:t>
      </w:r>
      <w:r w:rsidR="00A14992">
        <w:rPr>
          <w:rFonts w:eastAsiaTheme="minorEastAsia"/>
          <w:color w:val="000000" w:themeColor="text1"/>
          <w:sz w:val="24"/>
          <w:szCs w:val="24"/>
          <w:lang w:eastAsia="en-US"/>
        </w:rPr>
        <w:t>e-</w:t>
      </w:r>
      <w:r w:rsidR="2B1E8597" w:rsidRPr="2424F4F8">
        <w:rPr>
          <w:rFonts w:eastAsiaTheme="minorEastAsia"/>
          <w:color w:val="000000" w:themeColor="text1"/>
          <w:sz w:val="24"/>
          <w:szCs w:val="24"/>
          <w:lang w:eastAsia="en-US"/>
        </w:rPr>
        <w:t>mail [---]</w:t>
      </w:r>
      <w:r w:rsidR="19E7001E" w:rsidRPr="2424F4F8">
        <w:rPr>
          <w:rFonts w:eastAsiaTheme="minorEastAsia"/>
          <w:color w:val="000000" w:themeColor="text1"/>
          <w:sz w:val="24"/>
          <w:szCs w:val="24"/>
          <w:lang w:eastAsia="en-US"/>
        </w:rPr>
        <w:t>;</w:t>
      </w:r>
    </w:p>
    <w:p w14:paraId="6AB7780F" w14:textId="221DBB39" w:rsidR="00392287" w:rsidRPr="00897E43" w:rsidRDefault="1EF2F4B0" w:rsidP="61CA45FB">
      <w:pPr>
        <w:pStyle w:val="Paragrafoelenco"/>
        <w:numPr>
          <w:ilvl w:val="0"/>
          <w:numId w:val="3"/>
        </w:numPr>
        <w:suppressAutoHyphens w:val="0"/>
        <w:spacing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en-US"/>
        </w:rPr>
      </w:pPr>
      <w:r w:rsidRPr="61CA45FB">
        <w:rPr>
          <w:rFonts w:eastAsiaTheme="minorEastAsia"/>
          <w:color w:val="000000" w:themeColor="text1"/>
          <w:sz w:val="24"/>
          <w:szCs w:val="24"/>
          <w:lang w:eastAsia="en-US"/>
        </w:rPr>
        <w:lastRenderedPageBreak/>
        <w:t>per</w:t>
      </w:r>
      <w:r w:rsidR="19E7001E" w:rsidRPr="61CA45FB">
        <w:rPr>
          <w:rFonts w:eastAsiaTheme="minorEastAsia"/>
          <w:color w:val="000000" w:themeColor="text1"/>
          <w:sz w:val="24"/>
          <w:szCs w:val="24"/>
          <w:lang w:eastAsia="en-US"/>
        </w:rPr>
        <w:t xml:space="preserve"> </w:t>
      </w:r>
      <w:r w:rsidR="34418E7B" w:rsidRPr="61CA45FB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>[</w:t>
      </w:r>
      <w:r w:rsidR="19E7001E" w:rsidRPr="61CA45FB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>PARTE</w:t>
      </w:r>
      <w:r w:rsidR="34418E7B" w:rsidRPr="61CA45FB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>]</w:t>
      </w:r>
      <w:r w:rsidR="19E7001E" w:rsidRPr="61CA45FB">
        <w:rPr>
          <w:rFonts w:eastAsiaTheme="minorEastAsia"/>
          <w:color w:val="000000" w:themeColor="text1"/>
          <w:sz w:val="24"/>
          <w:szCs w:val="24"/>
          <w:lang w:eastAsia="en-US"/>
        </w:rPr>
        <w:t xml:space="preserve"> </w:t>
      </w:r>
      <w:r w:rsidR="19E7001E">
        <w:t>[</w:t>
      </w:r>
      <w:r w:rsidR="0DAB198F" w:rsidRPr="61CA45FB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Nome referente</w:t>
      </w:r>
      <w:r w:rsidR="19E7001E">
        <w:t>]</w:t>
      </w:r>
      <w:r w:rsidR="2B1E8597">
        <w:t xml:space="preserve">, </w:t>
      </w:r>
      <w:r w:rsidR="2B1E8597" w:rsidRPr="61CA45FB">
        <w:rPr>
          <w:sz w:val="24"/>
          <w:szCs w:val="24"/>
        </w:rPr>
        <w:t xml:space="preserve">recapito </w:t>
      </w:r>
      <w:r w:rsidR="00A14992">
        <w:rPr>
          <w:sz w:val="24"/>
          <w:szCs w:val="24"/>
        </w:rPr>
        <w:t>e-</w:t>
      </w:r>
      <w:r w:rsidR="2B1E8597" w:rsidRPr="61CA45FB">
        <w:rPr>
          <w:sz w:val="24"/>
          <w:szCs w:val="24"/>
        </w:rPr>
        <w:t xml:space="preserve">mail </w:t>
      </w:r>
      <w:r w:rsidR="2B1E8597" w:rsidRPr="61CA45FB">
        <w:rPr>
          <w:rFonts w:eastAsiaTheme="minorEastAsia"/>
          <w:color w:val="000000" w:themeColor="text1"/>
          <w:sz w:val="24"/>
          <w:szCs w:val="24"/>
          <w:lang w:eastAsia="en-US"/>
        </w:rPr>
        <w:t>[---]</w:t>
      </w:r>
      <w:r w:rsidR="19E7001E" w:rsidRPr="61CA45FB">
        <w:rPr>
          <w:rFonts w:eastAsiaTheme="minorEastAsia"/>
          <w:color w:val="000000" w:themeColor="text1"/>
          <w:sz w:val="24"/>
          <w:szCs w:val="24"/>
          <w:lang w:eastAsia="en-US"/>
        </w:rPr>
        <w:t>.</w:t>
      </w:r>
    </w:p>
    <w:p w14:paraId="251F6403" w14:textId="4509AAE3" w:rsidR="2BFE278F" w:rsidRDefault="2BFE278F" w:rsidP="61CA45FB">
      <w:pPr>
        <w:spacing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color w:val="000000" w:themeColor="text1"/>
          <w:sz w:val="24"/>
          <w:szCs w:val="24"/>
          <w:lang w:eastAsia="en-US"/>
        </w:rPr>
        <w:t>I referenti</w:t>
      </w:r>
      <w:r w:rsidR="1E446635" w:rsidRPr="2424F4F8">
        <w:rPr>
          <w:rFonts w:eastAsiaTheme="minorEastAsia"/>
          <w:color w:val="000000" w:themeColor="text1"/>
          <w:sz w:val="24"/>
          <w:szCs w:val="24"/>
          <w:lang w:eastAsia="en-US"/>
        </w:rPr>
        <w:t xml:space="preserve"> </w:t>
      </w:r>
      <w:r w:rsidR="00DF64C4">
        <w:rPr>
          <w:rFonts w:eastAsiaTheme="minorEastAsia"/>
          <w:color w:val="000000" w:themeColor="text1"/>
          <w:sz w:val="24"/>
          <w:szCs w:val="24"/>
          <w:lang w:eastAsia="en-US"/>
        </w:rPr>
        <w:t>hanno</w:t>
      </w:r>
      <w:r w:rsidR="1E446635" w:rsidRPr="2424F4F8">
        <w:rPr>
          <w:rFonts w:eastAsiaTheme="minorEastAsia"/>
          <w:color w:val="000000" w:themeColor="text1"/>
          <w:sz w:val="24"/>
          <w:szCs w:val="24"/>
          <w:lang w:eastAsia="en-US"/>
        </w:rPr>
        <w:t xml:space="preserve"> il compito di supervisionare e assicurare tutte le attività necessarie, favorendo un opportuno flusso comunicativo tra le Parti ai fini della definizione</w:t>
      </w:r>
      <w:r w:rsidR="4AABC479" w:rsidRPr="2424F4F8">
        <w:rPr>
          <w:rFonts w:eastAsiaTheme="minorEastAsia"/>
          <w:color w:val="000000" w:themeColor="text1"/>
          <w:sz w:val="24"/>
          <w:szCs w:val="24"/>
          <w:lang w:eastAsia="en-US"/>
        </w:rPr>
        <w:t xml:space="preserve"> e </w:t>
      </w:r>
      <w:r w:rsidR="1E446635" w:rsidRPr="2424F4F8">
        <w:rPr>
          <w:rFonts w:eastAsiaTheme="minorEastAsia"/>
          <w:color w:val="000000" w:themeColor="text1"/>
          <w:sz w:val="24"/>
          <w:szCs w:val="24"/>
          <w:lang w:eastAsia="en-US"/>
        </w:rPr>
        <w:t>condivisione delle operazioni e delle attività attuativ</w:t>
      </w:r>
      <w:r w:rsidR="3943B24B" w:rsidRPr="2424F4F8">
        <w:rPr>
          <w:rFonts w:eastAsiaTheme="minorEastAsia"/>
          <w:color w:val="000000" w:themeColor="text1"/>
          <w:sz w:val="24"/>
          <w:szCs w:val="24"/>
          <w:lang w:eastAsia="en-US"/>
        </w:rPr>
        <w:t>e</w:t>
      </w:r>
      <w:r w:rsidR="1E446635" w:rsidRPr="2424F4F8">
        <w:rPr>
          <w:rFonts w:eastAsiaTheme="minorEastAsia"/>
          <w:color w:val="000000" w:themeColor="text1"/>
          <w:sz w:val="24"/>
          <w:szCs w:val="24"/>
          <w:lang w:eastAsia="en-US"/>
        </w:rPr>
        <w:t xml:space="preserve"> delle finalità del presente accordo.</w:t>
      </w:r>
    </w:p>
    <w:p w14:paraId="1299C43A" w14:textId="77777777" w:rsidR="00A46A55" w:rsidRPr="00897E43" w:rsidRDefault="00A46A55" w:rsidP="00897E43">
      <w:pPr>
        <w:pStyle w:val="Paragrafoelenco"/>
        <w:suppressAutoHyphens w:val="0"/>
        <w:spacing w:line="276" w:lineRule="auto"/>
        <w:ind w:left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3D15805D" w14:textId="1B00DAF8" w:rsidR="00D42238" w:rsidRDefault="00A46A55" w:rsidP="00D4223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 w:rsidRPr="00897E43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 xml:space="preserve">Art. </w:t>
      </w:r>
      <w:r w:rsidR="00DF64C4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5</w:t>
      </w:r>
    </w:p>
    <w:p w14:paraId="319DE4E2" w14:textId="5B5FC56B" w:rsidR="00A46A55" w:rsidRPr="00897E43" w:rsidRDefault="00A46A55" w:rsidP="2424F4F8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>Durata</w:t>
      </w:r>
      <w:r w:rsidR="0060198A"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 xml:space="preserve">, modifiche e risoluzione </w:t>
      </w:r>
      <w:r w:rsidR="24BFFED2"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>dell’accordo</w:t>
      </w:r>
    </w:p>
    <w:p w14:paraId="39EEF7CF" w14:textId="708420AC" w:rsidR="00315255" w:rsidRPr="00897E43" w:rsidRDefault="00FA4C88" w:rsidP="00897E43">
      <w:pPr>
        <w:pStyle w:val="Corpotesto"/>
        <w:spacing w:line="276" w:lineRule="auto"/>
        <w:ind w:right="114"/>
      </w:pPr>
      <w:r>
        <w:t>Il</w:t>
      </w:r>
      <w:r w:rsidR="00315255" w:rsidRPr="00897E43">
        <w:t xml:space="preserve"> presente </w:t>
      </w:r>
      <w:r>
        <w:t>Accordo</w:t>
      </w:r>
      <w:r w:rsidR="00315255" w:rsidRPr="00897E43">
        <w:t xml:space="preserve"> ha la durata di [---]</w:t>
      </w:r>
      <w:r w:rsidR="00796847" w:rsidRPr="00897E43">
        <w:t xml:space="preserve"> </w:t>
      </w:r>
      <w:r w:rsidR="00315255" w:rsidRPr="00897E43">
        <w:t>a decorrere dalla sua sottoscrizione e</w:t>
      </w:r>
      <w:r w:rsidR="00E423FC" w:rsidRPr="00897E43">
        <w:t xml:space="preserve"> non </w:t>
      </w:r>
      <w:r w:rsidR="00315255" w:rsidRPr="00897E43">
        <w:t>potrà</w:t>
      </w:r>
      <w:r w:rsidR="00E95FC5" w:rsidRPr="00897E43">
        <w:t>/ potrà</w:t>
      </w:r>
      <w:r w:rsidR="00315255" w:rsidRPr="00897E43">
        <w:t xml:space="preserve"> essere rinnovato per [---] mediante</w:t>
      </w:r>
      <w:r w:rsidR="00796847" w:rsidRPr="00897E43">
        <w:t xml:space="preserve"> ulteriore atto scritto tra le P</w:t>
      </w:r>
      <w:r w:rsidR="00315255" w:rsidRPr="00897E43">
        <w:t>arti salvo</w:t>
      </w:r>
      <w:r w:rsidR="00315255" w:rsidRPr="00897E43">
        <w:rPr>
          <w:spacing w:val="1"/>
        </w:rPr>
        <w:t xml:space="preserve"> </w:t>
      </w:r>
      <w:r w:rsidR="00315255" w:rsidRPr="00897E43">
        <w:t>disdetta</w:t>
      </w:r>
      <w:r w:rsidR="00315255" w:rsidRPr="00897E43">
        <w:rPr>
          <w:spacing w:val="1"/>
        </w:rPr>
        <w:t xml:space="preserve"> </w:t>
      </w:r>
      <w:r w:rsidR="00315255" w:rsidRPr="00897E43">
        <w:t>da</w:t>
      </w:r>
      <w:r w:rsidR="00315255" w:rsidRPr="00897E43">
        <w:rPr>
          <w:spacing w:val="1"/>
        </w:rPr>
        <w:t xml:space="preserve"> </w:t>
      </w:r>
      <w:r w:rsidR="00315255" w:rsidRPr="00897E43">
        <w:t>parte</w:t>
      </w:r>
      <w:r w:rsidR="00315255" w:rsidRPr="00897E43">
        <w:rPr>
          <w:spacing w:val="1"/>
        </w:rPr>
        <w:t xml:space="preserve"> </w:t>
      </w:r>
      <w:r w:rsidR="00315255" w:rsidRPr="00897E43">
        <w:t>di</w:t>
      </w:r>
      <w:r w:rsidR="00315255" w:rsidRPr="00897E43">
        <w:rPr>
          <w:spacing w:val="1"/>
        </w:rPr>
        <w:t xml:space="preserve"> </w:t>
      </w:r>
      <w:r w:rsidR="00315255" w:rsidRPr="00897E43">
        <w:t>uno</w:t>
      </w:r>
      <w:r w:rsidR="00315255" w:rsidRPr="00897E43">
        <w:rPr>
          <w:spacing w:val="1"/>
        </w:rPr>
        <w:t xml:space="preserve"> </w:t>
      </w:r>
      <w:r w:rsidR="00315255" w:rsidRPr="00897E43">
        <w:t>dei</w:t>
      </w:r>
      <w:r w:rsidR="00315255" w:rsidRPr="00897E43">
        <w:rPr>
          <w:spacing w:val="1"/>
        </w:rPr>
        <w:t xml:space="preserve"> </w:t>
      </w:r>
      <w:r w:rsidR="00315255" w:rsidRPr="00897E43">
        <w:t>contraenti</w:t>
      </w:r>
      <w:r w:rsidR="00315255" w:rsidRPr="00897E43">
        <w:rPr>
          <w:spacing w:val="1"/>
        </w:rPr>
        <w:t xml:space="preserve"> </w:t>
      </w:r>
      <w:r w:rsidR="00315255" w:rsidRPr="00897E43">
        <w:t>da</w:t>
      </w:r>
      <w:r w:rsidR="00315255" w:rsidRPr="00897E43">
        <w:rPr>
          <w:spacing w:val="1"/>
        </w:rPr>
        <w:t xml:space="preserve"> </w:t>
      </w:r>
      <w:r w:rsidR="00315255" w:rsidRPr="00897E43">
        <w:t>comunicarsi</w:t>
      </w:r>
      <w:r w:rsidR="00315255" w:rsidRPr="00897E43">
        <w:rPr>
          <w:spacing w:val="1"/>
        </w:rPr>
        <w:t xml:space="preserve"> </w:t>
      </w:r>
      <w:r w:rsidR="00315255" w:rsidRPr="00897E43">
        <w:t>all’altro</w:t>
      </w:r>
      <w:r w:rsidR="00315255" w:rsidRPr="00897E43">
        <w:rPr>
          <w:spacing w:val="1"/>
        </w:rPr>
        <w:t xml:space="preserve"> </w:t>
      </w:r>
      <w:r w:rsidR="00315255" w:rsidRPr="00897E43">
        <w:t>contraente</w:t>
      </w:r>
      <w:r w:rsidR="00315255" w:rsidRPr="00897E43">
        <w:rPr>
          <w:spacing w:val="-11"/>
        </w:rPr>
        <w:t xml:space="preserve"> </w:t>
      </w:r>
      <w:r w:rsidR="00315255" w:rsidRPr="00897E43">
        <w:t>non</w:t>
      </w:r>
      <w:r w:rsidR="00315255" w:rsidRPr="00897E43">
        <w:rPr>
          <w:spacing w:val="-10"/>
        </w:rPr>
        <w:t xml:space="preserve"> </w:t>
      </w:r>
      <w:r w:rsidR="00315255" w:rsidRPr="00897E43">
        <w:t>oltre</w:t>
      </w:r>
      <w:r w:rsidR="00315255" w:rsidRPr="00897E43">
        <w:rPr>
          <w:spacing w:val="-10"/>
        </w:rPr>
        <w:t xml:space="preserve"> </w:t>
      </w:r>
      <w:r w:rsidR="00315255" w:rsidRPr="00897E43">
        <w:t>[---]</w:t>
      </w:r>
      <w:r w:rsidR="00315255" w:rsidRPr="00897E43">
        <w:rPr>
          <w:spacing w:val="-10"/>
        </w:rPr>
        <w:t xml:space="preserve"> </w:t>
      </w:r>
      <w:r w:rsidR="00315255" w:rsidRPr="00897E43">
        <w:t>dalla</w:t>
      </w:r>
      <w:r w:rsidR="00315255" w:rsidRPr="00897E43">
        <w:rPr>
          <w:spacing w:val="-8"/>
        </w:rPr>
        <w:t xml:space="preserve"> </w:t>
      </w:r>
      <w:r w:rsidR="00315255" w:rsidRPr="00897E43">
        <w:t>scadenza</w:t>
      </w:r>
      <w:r w:rsidR="00315255" w:rsidRPr="00897E43">
        <w:rPr>
          <w:spacing w:val="-10"/>
        </w:rPr>
        <w:t xml:space="preserve"> </w:t>
      </w:r>
      <w:r w:rsidR="00315255" w:rsidRPr="00897E43">
        <w:t>del</w:t>
      </w:r>
      <w:r w:rsidR="00315255" w:rsidRPr="00897E43">
        <w:rPr>
          <w:spacing w:val="-9"/>
        </w:rPr>
        <w:t xml:space="preserve"> </w:t>
      </w:r>
      <w:r w:rsidR="00315255" w:rsidRPr="00897E43">
        <w:t>presente</w:t>
      </w:r>
      <w:r w:rsidR="00315255" w:rsidRPr="00897E43">
        <w:rPr>
          <w:spacing w:val="-10"/>
        </w:rPr>
        <w:t xml:space="preserve"> </w:t>
      </w:r>
      <w:r>
        <w:t>Accordo</w:t>
      </w:r>
      <w:r w:rsidR="006769BB">
        <w:t>.</w:t>
      </w:r>
    </w:p>
    <w:p w14:paraId="4596D2EC" w14:textId="77777777" w:rsidR="0060198A" w:rsidRPr="00897E43" w:rsidRDefault="0060198A" w:rsidP="00897E43">
      <w:pPr>
        <w:pStyle w:val="Corpotesto"/>
        <w:spacing w:line="276" w:lineRule="auto"/>
        <w:ind w:right="114"/>
      </w:pPr>
      <w:r w:rsidRPr="00897E43">
        <w:t xml:space="preserve">Qualsiasi modifica </w:t>
      </w:r>
      <w:r w:rsidR="00945053" w:rsidRPr="00897E43">
        <w:t>dovrà essere concordata tra le P</w:t>
      </w:r>
      <w:r w:rsidRPr="00897E43">
        <w:t>arti in forma scritta ed entrerà in vigore tra le medesime solo dopo la relativa sottoscrizione da parte dei rispettivi Rappresentanti legali.</w:t>
      </w:r>
    </w:p>
    <w:p w14:paraId="4E53FCC7" w14:textId="76F6824C" w:rsidR="0060198A" w:rsidRPr="00897E43" w:rsidRDefault="00796847" w:rsidP="00897E43">
      <w:pPr>
        <w:pStyle w:val="Corpotesto"/>
        <w:spacing w:line="276" w:lineRule="auto"/>
        <w:ind w:right="114"/>
      </w:pPr>
      <w:r w:rsidRPr="00897E43">
        <w:t>Le P</w:t>
      </w:r>
      <w:r w:rsidR="0060198A" w:rsidRPr="00897E43">
        <w:t xml:space="preserve">arti hanno facoltà di recedere in qualsiasi momento dal presente </w:t>
      </w:r>
      <w:r w:rsidR="00FA4C88">
        <w:t>Accordo</w:t>
      </w:r>
      <w:r w:rsidR="0060198A" w:rsidRPr="00897E43">
        <w:t>, ovvero di risolverlo consensualmente. Il recesso deve essere esercitato media</w:t>
      </w:r>
      <w:r w:rsidR="00945053" w:rsidRPr="00897E43">
        <w:t>nte comunicazione scritta</w:t>
      </w:r>
      <w:r w:rsidR="0060198A" w:rsidRPr="00897E43">
        <w:t>.</w:t>
      </w:r>
    </w:p>
    <w:p w14:paraId="4DDBEF00" w14:textId="77777777" w:rsidR="00A46A55" w:rsidRPr="00897E43" w:rsidRDefault="00A46A55" w:rsidP="00897E43">
      <w:pPr>
        <w:suppressAutoHyphens w:val="0"/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17D180E3" w14:textId="61CFD5FD" w:rsidR="00D42238" w:rsidRDefault="00D42238" w:rsidP="00D42238">
      <w:pPr>
        <w:suppressAutoHyphens w:val="0"/>
        <w:spacing w:line="276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Art. </w:t>
      </w:r>
      <w:r w:rsidR="00DF64C4">
        <w:rPr>
          <w:rFonts w:eastAsiaTheme="minorHAnsi"/>
          <w:b/>
          <w:color w:val="000000" w:themeColor="text1"/>
          <w:sz w:val="24"/>
          <w:szCs w:val="24"/>
          <w:lang w:eastAsia="en-US"/>
        </w:rPr>
        <w:t>6</w:t>
      </w:r>
    </w:p>
    <w:p w14:paraId="514D2506" w14:textId="77777777" w:rsidR="00A46A55" w:rsidRDefault="00A46A55" w:rsidP="2424F4F8">
      <w:pPr>
        <w:suppressAutoHyphens w:val="0"/>
        <w:spacing w:after="240" w:line="276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>Oneri finanziari</w:t>
      </w:r>
    </w:p>
    <w:p w14:paraId="1520EABE" w14:textId="30275444" w:rsidR="002C4041" w:rsidRPr="002C4041" w:rsidRDefault="002C4041" w:rsidP="002C4041">
      <w:pPr>
        <w:suppressAutoHyphens w:val="0"/>
        <w:spacing w:after="240" w:line="276" w:lineRule="auto"/>
        <w:jc w:val="both"/>
        <w:rPr>
          <w:rFonts w:eastAsiaTheme="minorEastAsia"/>
          <w:bCs/>
          <w:color w:val="000000" w:themeColor="text1"/>
          <w:sz w:val="24"/>
          <w:szCs w:val="24"/>
          <w:lang w:eastAsia="en-US"/>
        </w:rPr>
      </w:pPr>
      <w:r>
        <w:rPr>
          <w:rFonts w:eastAsiaTheme="minorEastAsia"/>
          <w:bCs/>
          <w:i/>
          <w:color w:val="000000" w:themeColor="text1"/>
          <w:sz w:val="24"/>
          <w:szCs w:val="24"/>
          <w:u w:val="single"/>
          <w:lang w:eastAsia="en-US"/>
        </w:rPr>
        <w:t>Ipotesi 1:</w:t>
      </w:r>
      <w:r>
        <w:rPr>
          <w:rFonts w:eastAsiaTheme="minorEastAsia"/>
          <w:bCs/>
          <w:color w:val="000000" w:themeColor="text1"/>
          <w:sz w:val="24"/>
          <w:szCs w:val="24"/>
          <w:lang w:eastAsia="en-US"/>
        </w:rPr>
        <w:t xml:space="preserve"> è previsto </w:t>
      </w:r>
      <w:r w:rsidR="00E74B89">
        <w:rPr>
          <w:rFonts w:eastAsiaTheme="minorEastAsia"/>
          <w:bCs/>
          <w:color w:val="000000" w:themeColor="text1"/>
          <w:sz w:val="24"/>
          <w:szCs w:val="24"/>
          <w:lang w:eastAsia="en-US"/>
        </w:rPr>
        <w:t>l’impiego lucrativo</w:t>
      </w:r>
      <w:r>
        <w:rPr>
          <w:rFonts w:eastAsiaTheme="minorEastAsia"/>
          <w:bCs/>
          <w:color w:val="000000" w:themeColor="text1"/>
          <w:sz w:val="24"/>
          <w:szCs w:val="24"/>
          <w:lang w:eastAsia="en-US"/>
        </w:rPr>
        <w:t xml:space="preserve"> dei risultati ottenuti nell’ambito dell’accordo</w:t>
      </w:r>
      <w:r w:rsidR="00E74B89">
        <w:rPr>
          <w:rFonts w:eastAsiaTheme="minorEastAsia"/>
          <w:bCs/>
          <w:color w:val="000000" w:themeColor="text1"/>
          <w:sz w:val="24"/>
          <w:szCs w:val="24"/>
          <w:lang w:eastAsia="en-US"/>
        </w:rPr>
        <w:t xml:space="preserve">, ai sensi </w:t>
      </w:r>
      <w:r w:rsidR="00E74B89" w:rsidRPr="00E74B89">
        <w:rPr>
          <w:rFonts w:eastAsiaTheme="minorEastAsia"/>
          <w:bCs/>
          <w:color w:val="000000" w:themeColor="text1"/>
          <w:sz w:val="24"/>
          <w:szCs w:val="24"/>
          <w:lang w:eastAsia="en-US"/>
        </w:rPr>
        <w:t>del D.M. 161/2023, come modificato dal D.M. 108/2024</w:t>
      </w:r>
      <w:r>
        <w:rPr>
          <w:rFonts w:eastAsiaTheme="minorEastAsia"/>
          <w:bCs/>
          <w:color w:val="000000" w:themeColor="text1"/>
          <w:sz w:val="24"/>
          <w:szCs w:val="24"/>
          <w:lang w:eastAsia="en-US"/>
        </w:rPr>
        <w:t>.</w:t>
      </w:r>
    </w:p>
    <w:p w14:paraId="40AB8DAE" w14:textId="4252AFD9" w:rsidR="00BF7E44" w:rsidRDefault="3DD36DCE" w:rsidP="00BF7E44">
      <w:pPr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color w:val="000000" w:themeColor="text1"/>
          <w:sz w:val="24"/>
          <w:szCs w:val="24"/>
          <w:lang w:eastAsia="en-US"/>
        </w:rPr>
        <w:t>[</w:t>
      </w:r>
      <w:r w:rsidR="00890E3B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È opportuno che siano specificate le modalità dell’eventuale sfruttamento economico dei risultati delle attività svolte in collaborazione tra le Parti e </w:t>
      </w:r>
      <w:r w:rsidR="00E74B89">
        <w:rPr>
          <w:rFonts w:eastAsiaTheme="minorHAnsi"/>
          <w:i/>
          <w:color w:val="000000" w:themeColor="text1"/>
          <w:sz w:val="24"/>
          <w:szCs w:val="24"/>
          <w:lang w:eastAsia="en-US"/>
        </w:rPr>
        <w:t>che siano applicati</w:t>
      </w:r>
      <w:r w:rsidR="00890E3B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gli artt. </w:t>
      </w:r>
      <w:r w:rsidR="002C4041">
        <w:rPr>
          <w:rFonts w:eastAsiaTheme="minorHAnsi"/>
          <w:i/>
          <w:color w:val="000000" w:themeColor="text1"/>
          <w:sz w:val="24"/>
          <w:szCs w:val="24"/>
          <w:lang w:eastAsia="en-US"/>
        </w:rPr>
        <w:t>107 e 108 del D.l</w:t>
      </w:r>
      <w:r w:rsidR="00E74B89">
        <w:rPr>
          <w:rFonts w:eastAsiaTheme="minorHAnsi"/>
          <w:i/>
          <w:color w:val="000000" w:themeColor="text1"/>
          <w:sz w:val="24"/>
          <w:szCs w:val="24"/>
          <w:lang w:eastAsia="en-US"/>
        </w:rPr>
        <w:t>gs. 42/2004 e i</w:t>
      </w:r>
      <w:r w:rsidR="00890E3B">
        <w:rPr>
          <w:rFonts w:eastAsiaTheme="minorHAnsi"/>
          <w:i/>
          <w:color w:val="000000" w:themeColor="text1"/>
          <w:sz w:val="24"/>
          <w:szCs w:val="24"/>
          <w:lang w:eastAsia="en-US"/>
        </w:rPr>
        <w:t>l D.M. 161/2023, come modificato dal D.M. 108/2024.</w:t>
      </w:r>
      <w:r w:rsidR="00BF7E44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Nel caso in cui sia previsto tale sfruttamento, occorre riportare una breve sintesi dei risultati che si intendono raggiungere attraverso la stipula dell’accordo e indicare come sarà applicata la predetta normativa.</w:t>
      </w:r>
      <w:r w:rsidR="002C4041" w:rsidRPr="002C4041">
        <w:rPr>
          <w:rFonts w:eastAsiaTheme="minorHAnsi"/>
          <w:color w:val="000000" w:themeColor="text1"/>
          <w:sz w:val="24"/>
          <w:szCs w:val="24"/>
          <w:lang w:eastAsia="en-US"/>
        </w:rPr>
        <w:t>]</w:t>
      </w:r>
    </w:p>
    <w:p w14:paraId="44AFED25" w14:textId="77777777" w:rsidR="002C4041" w:rsidRDefault="002C4041" w:rsidP="00BF7E44">
      <w:pPr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14:paraId="2C298BEB" w14:textId="197A18EA" w:rsidR="002C4041" w:rsidRDefault="002C4041" w:rsidP="00BF7E44">
      <w:pPr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2C4041">
        <w:rPr>
          <w:rFonts w:eastAsiaTheme="minorHAnsi"/>
          <w:i/>
          <w:color w:val="000000" w:themeColor="text1"/>
          <w:sz w:val="24"/>
          <w:szCs w:val="24"/>
          <w:u w:val="single"/>
          <w:lang w:eastAsia="en-US"/>
        </w:rPr>
        <w:t>Ipotesi 2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: </w:t>
      </w:r>
      <w:r w:rsidR="00E74B89">
        <w:rPr>
          <w:rFonts w:eastAsiaTheme="minorHAnsi"/>
          <w:color w:val="000000" w:themeColor="text1"/>
          <w:sz w:val="24"/>
          <w:szCs w:val="24"/>
          <w:lang w:eastAsia="en-US"/>
        </w:rPr>
        <w:t xml:space="preserve">non </w:t>
      </w:r>
      <w:r w:rsidR="00E74B89">
        <w:rPr>
          <w:rFonts w:eastAsiaTheme="minorEastAsia"/>
          <w:bCs/>
          <w:color w:val="000000" w:themeColor="text1"/>
          <w:sz w:val="24"/>
          <w:szCs w:val="24"/>
          <w:lang w:eastAsia="en-US"/>
        </w:rPr>
        <w:t xml:space="preserve">è previsto l’impiego lucrativo dei risultati ottenuti nell’ambito dell’accordo, ai sensi </w:t>
      </w:r>
      <w:r w:rsidR="00E74B89" w:rsidRPr="00E74B89">
        <w:rPr>
          <w:rFonts w:eastAsiaTheme="minorEastAsia"/>
          <w:bCs/>
          <w:color w:val="000000" w:themeColor="text1"/>
          <w:sz w:val="24"/>
          <w:szCs w:val="24"/>
          <w:lang w:eastAsia="en-US"/>
        </w:rPr>
        <w:t>del D.M. 161/2023, come modificato dal D.M. 108/2024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14:paraId="6B3DF7E8" w14:textId="77777777" w:rsidR="002C4041" w:rsidRDefault="002C4041" w:rsidP="00BF7E44">
      <w:pPr>
        <w:spacing w:line="276" w:lineRule="auto"/>
        <w:jc w:val="both"/>
        <w:rPr>
          <w:rFonts w:eastAsiaTheme="minorHAnsi"/>
          <w:i/>
          <w:color w:val="000000" w:themeColor="text1"/>
          <w:sz w:val="24"/>
          <w:szCs w:val="24"/>
          <w:lang w:eastAsia="en-US"/>
        </w:rPr>
      </w:pPr>
    </w:p>
    <w:p w14:paraId="4D4BB494" w14:textId="1157F3BB" w:rsidR="3DD36DCE" w:rsidRPr="00890E3B" w:rsidRDefault="002C4041" w:rsidP="00BF7E44">
      <w:pPr>
        <w:spacing w:line="276" w:lineRule="auto"/>
        <w:jc w:val="both"/>
        <w:rPr>
          <w:rFonts w:eastAsiaTheme="minorHAnsi"/>
          <w:i/>
          <w:color w:val="000000" w:themeColor="text1"/>
          <w:sz w:val="24"/>
          <w:szCs w:val="24"/>
          <w:lang w:eastAsia="en-US"/>
        </w:rPr>
      </w:pPr>
      <w:r w:rsidRPr="002C4041">
        <w:rPr>
          <w:rFonts w:eastAsiaTheme="minorEastAsia"/>
          <w:iCs/>
          <w:color w:val="000000" w:themeColor="text1"/>
          <w:sz w:val="24"/>
          <w:szCs w:val="24"/>
          <w:lang w:eastAsia="en-US"/>
        </w:rPr>
        <w:t>[</w:t>
      </w:r>
      <w:r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L</w:t>
      </w:r>
      <w:r w:rsidR="00BF7E44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’</w:t>
      </w:r>
      <w:r w:rsidR="00BF7E44" w:rsidRPr="2424F4F8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articolo p</w:t>
      </w:r>
      <w:r w:rsidR="00BF7E44">
        <w:rPr>
          <w:rFonts w:eastAsiaTheme="minorEastAsia"/>
          <w:i/>
          <w:iCs/>
          <w:color w:val="000000" w:themeColor="text1"/>
          <w:sz w:val="24"/>
          <w:szCs w:val="24"/>
          <w:lang w:eastAsia="en-US"/>
        </w:rPr>
        <w:t>uò essere compilato come segue.</w:t>
      </w:r>
      <w:r w:rsidR="7BD2C844" w:rsidRPr="2424F4F8">
        <w:rPr>
          <w:sz w:val="24"/>
          <w:szCs w:val="24"/>
        </w:rPr>
        <w:t>]</w:t>
      </w:r>
    </w:p>
    <w:p w14:paraId="55E22639" w14:textId="6EA2F920" w:rsidR="2424F4F8" w:rsidRDefault="2424F4F8" w:rsidP="2424F4F8">
      <w:pPr>
        <w:spacing w:line="276" w:lineRule="auto"/>
        <w:jc w:val="both"/>
        <w:rPr>
          <w:sz w:val="24"/>
          <w:szCs w:val="24"/>
        </w:rPr>
      </w:pPr>
    </w:p>
    <w:p w14:paraId="58DB95C0" w14:textId="77777777" w:rsidR="00E423FC" w:rsidRPr="00897E43" w:rsidRDefault="00945053" w:rsidP="00897E43">
      <w:pPr>
        <w:suppressAutoHyphens w:val="0"/>
        <w:spacing w:line="276" w:lineRule="auto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97E43">
        <w:rPr>
          <w:rFonts w:eastAsiaTheme="minorHAnsi"/>
          <w:color w:val="000000" w:themeColor="text1"/>
          <w:sz w:val="24"/>
          <w:szCs w:val="24"/>
          <w:lang w:eastAsia="en-US"/>
        </w:rPr>
        <w:t>Le P</w:t>
      </w:r>
      <w:r w:rsidR="0060198A" w:rsidRPr="00897E43">
        <w:rPr>
          <w:rFonts w:eastAsiaTheme="minorHAnsi"/>
          <w:color w:val="000000" w:themeColor="text1"/>
          <w:sz w:val="24"/>
          <w:szCs w:val="24"/>
          <w:lang w:eastAsia="en-US"/>
        </w:rPr>
        <w:t>arti si impegnano a cooperare per la realizzazi</w:t>
      </w:r>
      <w:r w:rsidR="00CC2573">
        <w:rPr>
          <w:rFonts w:eastAsiaTheme="minorHAnsi"/>
          <w:color w:val="000000" w:themeColor="text1"/>
          <w:sz w:val="24"/>
          <w:szCs w:val="24"/>
          <w:lang w:eastAsia="en-US"/>
        </w:rPr>
        <w:t>one delle attività di cui agli a</w:t>
      </w:r>
      <w:r w:rsidR="0060198A" w:rsidRPr="00897E43">
        <w:rPr>
          <w:rFonts w:eastAsiaTheme="minorHAnsi"/>
          <w:color w:val="000000" w:themeColor="text1"/>
          <w:sz w:val="24"/>
          <w:szCs w:val="24"/>
          <w:lang w:eastAsia="en-US"/>
        </w:rPr>
        <w:t>rt</w:t>
      </w:r>
      <w:r w:rsidR="003A6258">
        <w:rPr>
          <w:rFonts w:eastAsiaTheme="minorHAnsi"/>
          <w:color w:val="000000" w:themeColor="text1"/>
          <w:sz w:val="24"/>
          <w:szCs w:val="24"/>
          <w:lang w:eastAsia="en-US"/>
        </w:rPr>
        <w:t>t</w:t>
      </w:r>
      <w:r w:rsidR="0060198A" w:rsidRPr="00897E43">
        <w:rPr>
          <w:rFonts w:eastAsiaTheme="minorHAnsi"/>
          <w:color w:val="000000" w:themeColor="text1"/>
          <w:sz w:val="24"/>
          <w:szCs w:val="24"/>
          <w:lang w:eastAsia="en-US"/>
        </w:rPr>
        <w:t>. 2 e 3, mettendo a disposizione risorse umane, strumentali e finanziarie proprie, secondo il principio di mutua collaborazione. La messa a disposizione delle risorse proprie non dovrà recare pregiudizio ai servizi offerti dall’Istituto, né comportare nuovi o maggiori oneri per la finanza pubblica.</w:t>
      </w:r>
    </w:p>
    <w:p w14:paraId="2AC11260" w14:textId="760DFC02" w:rsidR="00897E43" w:rsidRDefault="00A46A55" w:rsidP="00897E43">
      <w:pPr>
        <w:suppressAutoHyphens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897E43">
        <w:rPr>
          <w:rFonts w:eastAsiaTheme="minorHAnsi"/>
          <w:color w:val="000000" w:themeColor="text1"/>
          <w:sz w:val="24"/>
          <w:szCs w:val="24"/>
          <w:lang w:eastAsia="en-US"/>
        </w:rPr>
        <w:t xml:space="preserve">Fermo restando quanto previsto dagli atti di natura convenzionale, i rapporti di collaborazione instaurati ai sensi del presente </w:t>
      </w:r>
      <w:r w:rsidR="00FA4C88">
        <w:rPr>
          <w:rFonts w:eastAsiaTheme="minorHAnsi"/>
          <w:color w:val="000000" w:themeColor="text1"/>
          <w:sz w:val="24"/>
          <w:szCs w:val="24"/>
          <w:lang w:eastAsia="en-US"/>
        </w:rPr>
        <w:t>Accordo</w:t>
      </w:r>
      <w:r w:rsidRPr="00897E43">
        <w:rPr>
          <w:rFonts w:eastAsiaTheme="minorHAnsi"/>
          <w:color w:val="000000" w:themeColor="text1"/>
          <w:sz w:val="24"/>
          <w:szCs w:val="24"/>
          <w:lang w:eastAsia="en-US"/>
        </w:rPr>
        <w:t xml:space="preserve"> avverranno a titolo gratuito tra le Parti. </w:t>
      </w:r>
    </w:p>
    <w:p w14:paraId="3461D779" w14:textId="77777777" w:rsidR="00897E43" w:rsidRDefault="00897E43" w:rsidP="00897E43">
      <w:pPr>
        <w:suppressAutoHyphens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5A028292" w14:textId="2EFE3446" w:rsidR="00D42238" w:rsidRDefault="00DF64C4" w:rsidP="00D42238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Art. 7</w:t>
      </w:r>
    </w:p>
    <w:p w14:paraId="5C31C6E5" w14:textId="77777777" w:rsidR="00A46A55" w:rsidRPr="00897E43" w:rsidRDefault="00A46A55" w:rsidP="2424F4F8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 xml:space="preserve">Proprietà dei risultati di ricerca, </w:t>
      </w:r>
      <w:r w:rsidR="00CA2AEB"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 xml:space="preserve">condivisione e divulgazione </w:t>
      </w:r>
    </w:p>
    <w:p w14:paraId="67CE8BF8" w14:textId="021ED6F6" w:rsidR="0073264E" w:rsidRDefault="006769BB" w:rsidP="00897E43">
      <w:pPr>
        <w:pStyle w:val="Standard"/>
        <w:spacing w:before="0" w:line="276" w:lineRule="auto"/>
        <w:jc w:val="both"/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[</w:t>
      </w:r>
      <w:r w:rsidR="00796847" w:rsidRPr="00897E43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In relazione alla tipologia dell’oggetto e dell’attività </w:t>
      </w:r>
      <w:r w:rsidR="00FA4C88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dell’accordo</w:t>
      </w:r>
      <w:r w:rsidR="00796847" w:rsidRPr="00897E43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, occorre disciplinare gli aspetti connessi ai risultati ottenuti nell’ambito </w:t>
      </w:r>
      <w:r w:rsidR="003D221D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dell’intesa stipulata</w:t>
      </w:r>
      <w:r w:rsidR="00796847" w:rsidRPr="00897E43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.</w:t>
      </w:r>
      <w:r w:rsidR="002B2973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</w:t>
      </w:r>
      <w:r w:rsidR="00880EAA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Nel caso in cu</w:t>
      </w:r>
      <w:r w:rsidR="00FA4C88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i l’oggetto e le attività dell’accordo </w:t>
      </w:r>
      <w:r w:rsidR="00880EAA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interessino il settore della ricerca, ad esempio, occorre disciplinare la titolarità degli eventuali risultati ottenuti. </w:t>
      </w:r>
      <w:r w:rsidR="002B2973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La gestione e l’uso dei diritti di proprietà intellettuale, per quanto non disciplinato dalle norme del Codice Civile in tema di comunione, sarà regolato da apposito contratto.</w:t>
      </w:r>
      <w:r w:rsidR="00624A4B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Si rimanda, inoltre, </w:t>
      </w:r>
      <w:r w:rsidR="008B0228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agli </w:t>
      </w:r>
      <w:r w:rsidR="00624A4B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art</w:t>
      </w:r>
      <w:r w:rsidR="008B0228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t</w:t>
      </w:r>
      <w:r w:rsidR="00624A4B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. 10</w:t>
      </w:r>
      <w:r w:rsidR="008B0228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e 70-</w:t>
      </w:r>
      <w:r w:rsidR="008B0228" w:rsidRPr="002C4041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ter</w:t>
      </w:r>
      <w:r w:rsidR="00624A4B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della L. 633/1941 </w:t>
      </w:r>
      <w:r w:rsidR="002F606A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e all’art. 6 del D.l</w:t>
      </w:r>
      <w:r w:rsidR="00FE4A91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gs. 30</w:t>
      </w:r>
      <w:r w:rsidR="008B0228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.</w:t>
      </w:r>
      <w:r w:rsidR="0073264E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</w:t>
      </w:r>
    </w:p>
    <w:p w14:paraId="4F7136CC" w14:textId="3A650D35" w:rsidR="0073264E" w:rsidRDefault="0073264E" w:rsidP="00897E43">
      <w:pPr>
        <w:pStyle w:val="Standard"/>
        <w:spacing w:before="0" w:line="276" w:lineRule="auto"/>
        <w:jc w:val="both"/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In caso di iniziative, quali, ad esemp</w:t>
      </w:r>
      <w:r w:rsidR="0027640D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io, mostre, seminari</w:t>
      </w:r>
      <w:r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o pubblicazioni</w:t>
      </w:r>
      <w:r w:rsidR="00AA0A5B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riconducibili</w:t>
      </w:r>
      <w:r w:rsidR="00FA4C88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all’attività disciplinata dall’accordo</w:t>
      </w:r>
      <w:r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, è necessario segnalare esplicitamente </w:t>
      </w:r>
      <w:r w:rsidR="0027640D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la</w:t>
      </w:r>
      <w:r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collaborazione tra le Parti.</w:t>
      </w:r>
    </w:p>
    <w:p w14:paraId="3444225D" w14:textId="5B111A18" w:rsidR="00624A4B" w:rsidRDefault="008B0228" w:rsidP="00897E43">
      <w:pPr>
        <w:pStyle w:val="Standard"/>
        <w:spacing w:before="0" w:line="276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A titolo </w:t>
      </w:r>
      <w:r w:rsidR="00AA0A5B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dimostrativo</w:t>
      </w:r>
      <w:r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, di seguito si riporta un esempio di come potrebbe esser</w:t>
      </w:r>
      <w:r w:rsidR="00CA2AEB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e compilato</w:t>
      </w:r>
      <w:r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 xml:space="preserve"> </w:t>
      </w:r>
      <w:r w:rsidR="003D221D"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questo campo</w:t>
      </w:r>
      <w:r>
        <w:rPr>
          <w:rFonts w:ascii="Times New Roman" w:eastAsiaTheme="minorHAnsi" w:hAnsi="Times New Roman" w:cs="Times New Roman"/>
          <w:i/>
          <w:color w:val="000000" w:themeColor="text1"/>
          <w:kern w:val="0"/>
          <w:sz w:val="24"/>
          <w:szCs w:val="24"/>
          <w:lang w:eastAsia="en-US"/>
        </w:rPr>
        <w:t>.</w:t>
      </w:r>
      <w:r w:rsidRPr="008B0228"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  <w:t>]</w:t>
      </w:r>
    </w:p>
    <w:p w14:paraId="1FC39945" w14:textId="77777777" w:rsidR="00CA2AEB" w:rsidRDefault="00CA2AEB" w:rsidP="00897E43">
      <w:pPr>
        <w:pStyle w:val="Standard"/>
        <w:spacing w:before="0" w:line="276" w:lineRule="auto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4"/>
          <w:szCs w:val="24"/>
          <w:lang w:eastAsia="en-US"/>
        </w:rPr>
      </w:pPr>
    </w:p>
    <w:p w14:paraId="7A291B16" w14:textId="762DF864" w:rsidR="00624A4B" w:rsidRPr="003A6258" w:rsidRDefault="00624A4B" w:rsidP="2424F4F8">
      <w:pPr>
        <w:spacing w:line="276" w:lineRule="auto"/>
        <w:jc w:val="both"/>
        <w:rPr>
          <w:sz w:val="24"/>
          <w:szCs w:val="24"/>
        </w:rPr>
      </w:pPr>
      <w:r w:rsidRPr="2424F4F8">
        <w:rPr>
          <w:sz w:val="24"/>
          <w:szCs w:val="24"/>
        </w:rPr>
        <w:t xml:space="preserve">I risultati </w:t>
      </w:r>
      <w:r w:rsidR="00BF7E44">
        <w:rPr>
          <w:sz w:val="24"/>
          <w:szCs w:val="24"/>
        </w:rPr>
        <w:t>ottenuti nell’</w:t>
      </w:r>
      <w:r w:rsidRPr="2424F4F8">
        <w:rPr>
          <w:sz w:val="24"/>
          <w:szCs w:val="24"/>
        </w:rPr>
        <w:t>ambito del programma di cooperazione spettano, salvo diverso accordo, in comproprietà alle Parti</w:t>
      </w:r>
      <w:r w:rsidR="00EE2A45" w:rsidRPr="2424F4F8">
        <w:rPr>
          <w:sz w:val="24"/>
          <w:szCs w:val="24"/>
        </w:rPr>
        <w:t xml:space="preserve"> che si impegnano a proteggerli e</w:t>
      </w:r>
      <w:r w:rsidRPr="2424F4F8">
        <w:rPr>
          <w:sz w:val="24"/>
          <w:szCs w:val="24"/>
        </w:rPr>
        <w:t xml:space="preserve"> valorizzarli.</w:t>
      </w:r>
      <w:r w:rsidR="00EE2A45" w:rsidRPr="2424F4F8">
        <w:rPr>
          <w:sz w:val="24"/>
          <w:szCs w:val="24"/>
        </w:rPr>
        <w:t xml:space="preserve"> Le Parti si impegnano inoltre a promuovere l’immagine delle iniziative comuni e quella di ciascuna di essa e a riconoscersi l'un l'altra come ente collaboratore, segnalando tale collaborazione in tutte le occasioni pubbliche in cui sarà opportuno.</w:t>
      </w:r>
    </w:p>
    <w:p w14:paraId="7E66732F" w14:textId="766A9275" w:rsidR="00624A4B" w:rsidRPr="003A6258" w:rsidRDefault="4C3E7EA8" w:rsidP="2424F4F8">
      <w:pPr>
        <w:spacing w:line="276" w:lineRule="auto"/>
        <w:jc w:val="both"/>
        <w:rPr>
          <w:sz w:val="24"/>
          <w:szCs w:val="24"/>
        </w:rPr>
      </w:pPr>
      <w:r w:rsidRPr="2424F4F8">
        <w:rPr>
          <w:sz w:val="24"/>
          <w:szCs w:val="24"/>
        </w:rPr>
        <w:t xml:space="preserve">Le idee ed i concetti relativamente agli aspetti metodologici, scientifici e tecnologici derivanti dalle forme di collaborazione che potranno essere sviluppati e/o creati nel corso dei singoli progetti saranno liberamente fruibili da ciascuna </w:t>
      </w:r>
      <w:r w:rsidRPr="2424F4F8">
        <w:rPr>
          <w:color w:val="000000" w:themeColor="text1"/>
          <w:sz w:val="24"/>
          <w:szCs w:val="24"/>
        </w:rPr>
        <w:t>delle Parti</w:t>
      </w:r>
      <w:r w:rsidRPr="2424F4F8">
        <w:rPr>
          <w:sz w:val="24"/>
          <w:szCs w:val="24"/>
        </w:rPr>
        <w:t>.</w:t>
      </w:r>
      <w:r w:rsidR="4C8B314C" w:rsidRPr="2424F4F8">
        <w:rPr>
          <w:sz w:val="24"/>
          <w:szCs w:val="24"/>
        </w:rPr>
        <w:t xml:space="preserve"> Gli aspetti inerenti </w:t>
      </w:r>
      <w:r w:rsidR="0A8A5E15" w:rsidRPr="2424F4F8">
        <w:rPr>
          <w:sz w:val="24"/>
          <w:szCs w:val="24"/>
        </w:rPr>
        <w:t>all’eventuale</w:t>
      </w:r>
      <w:r w:rsidR="4C8B314C" w:rsidRPr="2424F4F8">
        <w:rPr>
          <w:sz w:val="24"/>
          <w:szCs w:val="24"/>
        </w:rPr>
        <w:t xml:space="preserve"> co-titolarità e la gestione della proprietà intellettuale, nonché le azioni e attività rivolte alla valorizzazione, saranno regolate ai sensi della</w:t>
      </w:r>
      <w:r w:rsidR="3003D2F9" w:rsidRPr="2424F4F8">
        <w:rPr>
          <w:sz w:val="24"/>
          <w:szCs w:val="24"/>
        </w:rPr>
        <w:t xml:space="preserve"> normativa</w:t>
      </w:r>
      <w:r w:rsidR="00BC57B6">
        <w:rPr>
          <w:sz w:val="24"/>
          <w:szCs w:val="24"/>
        </w:rPr>
        <w:t xml:space="preserve"> [</w:t>
      </w:r>
      <w:r w:rsidR="00BC57B6" w:rsidRPr="00BC57B6">
        <w:rPr>
          <w:i/>
          <w:sz w:val="24"/>
          <w:szCs w:val="24"/>
        </w:rPr>
        <w:t>specificare “italiana” se necessario</w:t>
      </w:r>
      <w:r w:rsidR="00BC57B6">
        <w:rPr>
          <w:sz w:val="24"/>
          <w:szCs w:val="24"/>
        </w:rPr>
        <w:t>]</w:t>
      </w:r>
      <w:r w:rsidR="3003D2F9" w:rsidRPr="2424F4F8">
        <w:rPr>
          <w:sz w:val="24"/>
          <w:szCs w:val="24"/>
        </w:rPr>
        <w:t xml:space="preserve"> vigente nei singoli A</w:t>
      </w:r>
      <w:r w:rsidR="4C8B314C" w:rsidRPr="2424F4F8">
        <w:rPr>
          <w:sz w:val="24"/>
          <w:szCs w:val="24"/>
        </w:rPr>
        <w:t>ccordi attuativi.</w:t>
      </w:r>
    </w:p>
    <w:p w14:paraId="5BC6C629" w14:textId="0C7DD75F" w:rsidR="00624A4B" w:rsidRDefault="4C3E7EA8" w:rsidP="2424F4F8">
      <w:pPr>
        <w:spacing w:line="276" w:lineRule="auto"/>
        <w:jc w:val="both"/>
        <w:rPr>
          <w:color w:val="000000"/>
          <w:sz w:val="24"/>
          <w:szCs w:val="24"/>
        </w:rPr>
      </w:pPr>
      <w:r w:rsidRPr="2424F4F8">
        <w:rPr>
          <w:color w:val="000000" w:themeColor="text1"/>
          <w:sz w:val="24"/>
          <w:szCs w:val="24"/>
        </w:rPr>
        <w:t xml:space="preserve">Le attività didattiche, di ricerca e di documentazione avranno l'obiettivo di proporre iniziative culturali, comprese pubblicazioni, da concordare con </w:t>
      </w:r>
      <w:r w:rsidR="467C59AC" w:rsidRPr="2424F4F8">
        <w:rPr>
          <w:color w:val="000000" w:themeColor="text1"/>
          <w:sz w:val="24"/>
          <w:szCs w:val="24"/>
        </w:rPr>
        <w:t>[</w:t>
      </w:r>
      <w:r w:rsidR="467C59AC" w:rsidRPr="2424F4F8">
        <w:rPr>
          <w:i/>
          <w:iCs/>
          <w:color w:val="000000" w:themeColor="text1"/>
          <w:sz w:val="24"/>
          <w:szCs w:val="24"/>
        </w:rPr>
        <w:t>Nome dell’Istituto</w:t>
      </w:r>
      <w:r w:rsidR="467C59AC" w:rsidRPr="2424F4F8">
        <w:rPr>
          <w:color w:val="000000" w:themeColor="text1"/>
          <w:sz w:val="24"/>
          <w:szCs w:val="24"/>
        </w:rPr>
        <w:t>]</w:t>
      </w:r>
      <w:r w:rsidRPr="2424F4F8">
        <w:rPr>
          <w:color w:val="000000" w:themeColor="text1"/>
          <w:sz w:val="24"/>
          <w:szCs w:val="24"/>
        </w:rPr>
        <w:t>, senza fine di lucro e volte alla promozione del patrimonio documentario in oggetto a livello locale, nazionale e internazionale.</w:t>
      </w:r>
      <w:r w:rsidR="13F6B7D6" w:rsidRPr="2424F4F8">
        <w:rPr>
          <w:color w:val="000000" w:themeColor="text1"/>
          <w:sz w:val="24"/>
          <w:szCs w:val="24"/>
        </w:rPr>
        <w:t xml:space="preserve"> Qualsiasi documento o prodotto scientifico riconducibile all’attivi</w:t>
      </w:r>
      <w:r w:rsidR="00FA4C88">
        <w:rPr>
          <w:color w:val="000000" w:themeColor="text1"/>
          <w:sz w:val="24"/>
          <w:szCs w:val="24"/>
        </w:rPr>
        <w:t>tà di ricerca disciplinata dal</w:t>
      </w:r>
      <w:r w:rsidR="13F6B7D6" w:rsidRPr="2424F4F8">
        <w:rPr>
          <w:color w:val="000000" w:themeColor="text1"/>
          <w:sz w:val="24"/>
          <w:szCs w:val="24"/>
        </w:rPr>
        <w:t xml:space="preserve"> presente </w:t>
      </w:r>
      <w:r w:rsidR="00FA4C88">
        <w:rPr>
          <w:color w:val="000000" w:themeColor="text1"/>
          <w:sz w:val="24"/>
          <w:szCs w:val="24"/>
        </w:rPr>
        <w:t>Accordo</w:t>
      </w:r>
      <w:r w:rsidR="13F6B7D6" w:rsidRPr="2424F4F8">
        <w:rPr>
          <w:color w:val="000000" w:themeColor="text1"/>
          <w:sz w:val="24"/>
          <w:szCs w:val="24"/>
        </w:rPr>
        <w:t xml:space="preserve"> dovrà fare menzione esplicita al fatto che si tratta di progetto svolto in collaborazione tra le Parti.</w:t>
      </w:r>
    </w:p>
    <w:p w14:paraId="36537341" w14:textId="0E2AC937" w:rsidR="002D2586" w:rsidRDefault="5D4A1141" w:rsidP="2424F4F8">
      <w:pPr>
        <w:pStyle w:val="Standard"/>
        <w:spacing w:before="0" w:after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</w:pPr>
      <w:r w:rsidRPr="61CA45FB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La concessione di immagini da parte </w:t>
      </w:r>
      <w:r w:rsidR="33A5695D" w:rsidRPr="61CA45FB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en-US"/>
        </w:rPr>
        <w:t>[</w:t>
      </w:r>
      <w:r w:rsidR="33A5695D" w:rsidRPr="2424F4F8">
        <w:rPr>
          <w:rFonts w:ascii="Times New Roman" w:eastAsiaTheme="minorEastAsia" w:hAnsi="Times New Roman" w:cs="Times New Roman"/>
          <w:i/>
          <w:iCs/>
          <w:color w:val="000000" w:themeColor="text1"/>
          <w:kern w:val="0"/>
          <w:sz w:val="24"/>
          <w:szCs w:val="24"/>
          <w:lang w:eastAsia="en-US"/>
        </w:rPr>
        <w:t>Nome Istituto</w:t>
      </w:r>
      <w:r w:rsidR="33A5695D" w:rsidRPr="61CA45FB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en-US"/>
        </w:rPr>
        <w:t>]</w:t>
      </w:r>
      <w:r w:rsidRPr="00D111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61CA45FB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non comporta la cessione di diritti di sfruttamento commerciale degli stessi, del diritto di riproduzione e di concessione d’uso </w:t>
      </w:r>
      <w:r w:rsidR="4F06F5E4" w:rsidRPr="61CA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>che devono essere autorizzati [</w:t>
      </w:r>
      <w:r w:rsidR="4F06F5E4" w:rsidRPr="2424F4F8">
        <w:rPr>
          <w:rFonts w:ascii="Times New Roman" w:eastAsiaTheme="minorEastAsia" w:hAnsi="Times New Roman" w:cs="Times New Roman"/>
          <w:i/>
          <w:iCs/>
          <w:color w:val="000000" w:themeColor="text1"/>
          <w:sz w:val="24"/>
          <w:szCs w:val="24"/>
          <w:lang w:eastAsia="en-US"/>
        </w:rPr>
        <w:t>Nome Istituto</w:t>
      </w:r>
      <w:r w:rsidR="4F06F5E4" w:rsidRPr="61CA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>]</w:t>
      </w:r>
      <w:r w:rsidR="002C4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 xml:space="preserve"> ai sensi dell’art. 108 del D. l</w:t>
      </w:r>
      <w:r w:rsidR="4F06F5E4" w:rsidRPr="61CA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>gs. 42/2004 e del D</w:t>
      </w:r>
      <w:r w:rsidR="002C4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>.</w:t>
      </w:r>
      <w:r w:rsidR="4F06F5E4" w:rsidRPr="61CA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>M</w:t>
      </w:r>
      <w:r w:rsidR="002C4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>.</w:t>
      </w:r>
      <w:r w:rsidR="4F06F5E4" w:rsidRPr="61CA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 xml:space="preserve"> 161/2023, così come modificato dal D</w:t>
      </w:r>
      <w:r w:rsidR="002C4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>.</w:t>
      </w:r>
      <w:r w:rsidR="4F06F5E4" w:rsidRPr="61CA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>M</w:t>
      </w:r>
      <w:r w:rsidR="002C404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>.</w:t>
      </w:r>
      <w:r w:rsidR="4F06F5E4" w:rsidRPr="61CA45F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n-US"/>
        </w:rPr>
        <w:t xml:space="preserve"> 108/2024</w:t>
      </w:r>
      <w:r w:rsidRPr="61CA45FB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en-US"/>
        </w:rPr>
        <w:t>.</w:t>
      </w:r>
    </w:p>
    <w:p w14:paraId="5E35A405" w14:textId="3039C644" w:rsidR="2424F4F8" w:rsidRDefault="2424F4F8" w:rsidP="2424F4F8">
      <w:pPr>
        <w:spacing w:line="276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</w:pPr>
    </w:p>
    <w:p w14:paraId="2301884A" w14:textId="4617E784" w:rsidR="00D42238" w:rsidRDefault="00DF64C4" w:rsidP="00D42238">
      <w:pPr>
        <w:spacing w:line="276" w:lineRule="auto"/>
        <w:jc w:val="center"/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Art. 8</w:t>
      </w:r>
    </w:p>
    <w:p w14:paraId="022C30FE" w14:textId="77777777" w:rsidR="00A46A55" w:rsidRPr="00897E43" w:rsidRDefault="00A46A55" w:rsidP="2424F4F8">
      <w:pPr>
        <w:spacing w:after="240" w:line="276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>Riservatezza e trattamento dei dati personali</w:t>
      </w:r>
    </w:p>
    <w:p w14:paraId="1D033079" w14:textId="218E7427" w:rsidR="00A46A55" w:rsidRPr="00897E43" w:rsidRDefault="00F968F4" w:rsidP="00897E43">
      <w:pPr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897E43">
        <w:rPr>
          <w:color w:val="000000" w:themeColor="text1"/>
          <w:spacing w:val="-2"/>
          <w:sz w:val="24"/>
          <w:szCs w:val="24"/>
        </w:rPr>
        <w:t xml:space="preserve">Le </w:t>
      </w:r>
      <w:r w:rsidR="00945053" w:rsidRPr="00897E43">
        <w:rPr>
          <w:color w:val="000000" w:themeColor="text1"/>
          <w:spacing w:val="-2"/>
          <w:sz w:val="24"/>
          <w:szCs w:val="24"/>
        </w:rPr>
        <w:t>P</w:t>
      </w:r>
      <w:r w:rsidRPr="00897E43">
        <w:rPr>
          <w:color w:val="000000" w:themeColor="text1"/>
          <w:spacing w:val="-2"/>
          <w:sz w:val="24"/>
          <w:szCs w:val="24"/>
        </w:rPr>
        <w:t xml:space="preserve">arti provvedono al trattamento dei dati personali e delle informazioni derivanti dall’esecuzione del presente </w:t>
      </w:r>
      <w:r w:rsidR="00FA4C88">
        <w:rPr>
          <w:color w:val="000000" w:themeColor="text1"/>
          <w:spacing w:val="-2"/>
          <w:sz w:val="24"/>
          <w:szCs w:val="24"/>
        </w:rPr>
        <w:t>Accordo</w:t>
      </w:r>
      <w:r w:rsidRPr="00897E43">
        <w:rPr>
          <w:color w:val="000000" w:themeColor="text1"/>
          <w:spacing w:val="-2"/>
          <w:sz w:val="24"/>
          <w:szCs w:val="24"/>
        </w:rPr>
        <w:t xml:space="preserve"> nell’ambito del perseguimento dei propri fini istituzionali e conformemente al Regolamento Generale sulla protezione dei dati (Regolamento UE 2016/679) e al Codice in materia di protezione dei dati p</w:t>
      </w:r>
      <w:r w:rsidR="002F606A">
        <w:rPr>
          <w:color w:val="000000" w:themeColor="text1"/>
          <w:spacing w:val="-2"/>
          <w:sz w:val="24"/>
          <w:szCs w:val="24"/>
        </w:rPr>
        <w:t>ersonali (D.l</w:t>
      </w:r>
      <w:r w:rsidR="00E95FC5" w:rsidRPr="00897E43">
        <w:rPr>
          <w:color w:val="000000" w:themeColor="text1"/>
          <w:spacing w:val="-2"/>
          <w:sz w:val="24"/>
          <w:szCs w:val="24"/>
        </w:rPr>
        <w:t xml:space="preserve">gs. 196/2003) così come modificato </w:t>
      </w:r>
      <w:r w:rsidR="002F606A">
        <w:rPr>
          <w:color w:val="000000" w:themeColor="text1"/>
          <w:spacing w:val="-2"/>
          <w:sz w:val="24"/>
          <w:szCs w:val="24"/>
        </w:rPr>
        <w:t>dal D.l</w:t>
      </w:r>
      <w:r w:rsidRPr="00897E43">
        <w:rPr>
          <w:color w:val="000000" w:themeColor="text1"/>
          <w:spacing w:val="-2"/>
          <w:sz w:val="24"/>
          <w:szCs w:val="24"/>
        </w:rPr>
        <w:t xml:space="preserve">gs. 101/2018. </w:t>
      </w:r>
    </w:p>
    <w:p w14:paraId="34CE0A41" w14:textId="77777777" w:rsidR="00F968F4" w:rsidRPr="00897E43" w:rsidRDefault="00F968F4" w:rsidP="00897E43">
      <w:pPr>
        <w:pStyle w:val="StandardText"/>
        <w:suppressAutoHyphens w:val="0"/>
        <w:spacing w:line="276" w:lineRule="auto"/>
        <w:ind w:right="111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1C883FD0" w14:textId="55C51336" w:rsidR="00D42238" w:rsidRDefault="00CA2AEB" w:rsidP="00D42238">
      <w:pPr>
        <w:spacing w:line="276" w:lineRule="auto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Art. </w:t>
      </w:r>
      <w:r w:rsidR="00DF64C4">
        <w:rPr>
          <w:rFonts w:eastAsiaTheme="minorHAnsi"/>
          <w:b/>
          <w:color w:val="000000" w:themeColor="text1"/>
          <w:sz w:val="24"/>
          <w:szCs w:val="24"/>
          <w:lang w:eastAsia="en-US"/>
        </w:rPr>
        <w:t>9</w:t>
      </w:r>
    </w:p>
    <w:p w14:paraId="7B9DCCBB" w14:textId="0F696BED" w:rsidR="00A46A55" w:rsidRPr="00897E43" w:rsidRDefault="00A46A55" w:rsidP="2424F4F8">
      <w:pPr>
        <w:spacing w:after="240" w:line="276" w:lineRule="auto"/>
        <w:jc w:val="center"/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</w:pPr>
      <w:r w:rsidRPr="2424F4F8">
        <w:rPr>
          <w:rFonts w:eastAsiaTheme="minorEastAsia"/>
          <w:b/>
          <w:bCs/>
          <w:color w:val="000000" w:themeColor="text1"/>
          <w:sz w:val="24"/>
          <w:szCs w:val="24"/>
          <w:lang w:eastAsia="en-US"/>
        </w:rPr>
        <w:t>Copertura assicurativa – Responsabilità civile</w:t>
      </w:r>
    </w:p>
    <w:p w14:paraId="18158CF9" w14:textId="01B742D9" w:rsidR="00A46A55" w:rsidRPr="00897E43" w:rsidRDefault="42557158" w:rsidP="2424F4F8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2424F4F8">
        <w:rPr>
          <w:color w:val="000000" w:themeColor="text1"/>
          <w:sz w:val="24"/>
          <w:szCs w:val="24"/>
        </w:rPr>
        <w:t>L</w:t>
      </w:r>
      <w:r w:rsidR="0FC7D23F" w:rsidRPr="2424F4F8">
        <w:rPr>
          <w:color w:val="000000" w:themeColor="text1"/>
          <w:sz w:val="24"/>
          <w:szCs w:val="24"/>
        </w:rPr>
        <w:t>e Parti si impegnano a consentire al personale dipendente e/o ad esso equiparato, coinvolto nell’attività, l’accesso ai luoghi designati per lo svolgimento del lavoro, l’uso di attrezzature che si rendessero necessarie per l’espletamento dell’attività, l’accesso a specifiche banche dati, archivi, biblioteche, nonché quant’altro fosse ritenuto utile per il raggiungimento dei fini previsti dall’art. 3 del presente accordo.</w:t>
      </w:r>
    </w:p>
    <w:p w14:paraId="5293D1DD" w14:textId="4595D596" w:rsidR="00A46A55" w:rsidRPr="00897E43" w:rsidRDefault="00945053" w:rsidP="00897E43">
      <w:pPr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897E43">
        <w:rPr>
          <w:color w:val="000000" w:themeColor="text1"/>
          <w:spacing w:val="-2"/>
          <w:sz w:val="24"/>
          <w:szCs w:val="24"/>
        </w:rPr>
        <w:t>Ciascuna P</w:t>
      </w:r>
      <w:r w:rsidR="00E820A6" w:rsidRPr="00897E43">
        <w:rPr>
          <w:color w:val="000000" w:themeColor="text1"/>
          <w:spacing w:val="-2"/>
          <w:sz w:val="24"/>
          <w:szCs w:val="24"/>
        </w:rPr>
        <w:t xml:space="preserve">arte provvederà alla copertura assicurativa del proprio personale che, in virtù del presente </w:t>
      </w:r>
      <w:r w:rsidR="00FA4C88">
        <w:rPr>
          <w:color w:val="000000" w:themeColor="text1"/>
          <w:spacing w:val="-2"/>
          <w:sz w:val="24"/>
          <w:szCs w:val="24"/>
        </w:rPr>
        <w:t>Accordo</w:t>
      </w:r>
      <w:r w:rsidR="00E820A6" w:rsidRPr="00897E43">
        <w:rPr>
          <w:color w:val="000000" w:themeColor="text1"/>
          <w:spacing w:val="-2"/>
          <w:sz w:val="24"/>
          <w:szCs w:val="24"/>
        </w:rPr>
        <w:t>, sarà chiamato a frequentare la sede di es</w:t>
      </w:r>
      <w:r w:rsidR="00534EF7">
        <w:rPr>
          <w:color w:val="000000" w:themeColor="text1"/>
          <w:spacing w:val="-2"/>
          <w:sz w:val="24"/>
          <w:szCs w:val="24"/>
        </w:rPr>
        <w:t xml:space="preserve">ecuzione dei lavori oggetto dell’intesa </w:t>
      </w:r>
      <w:r w:rsidR="00E820A6" w:rsidRPr="00897E43">
        <w:rPr>
          <w:color w:val="000000" w:themeColor="text1"/>
          <w:spacing w:val="-2"/>
          <w:sz w:val="24"/>
          <w:szCs w:val="24"/>
        </w:rPr>
        <w:t>stess</w:t>
      </w:r>
      <w:r w:rsidR="00534EF7">
        <w:rPr>
          <w:color w:val="000000" w:themeColor="text1"/>
          <w:spacing w:val="-2"/>
          <w:sz w:val="24"/>
          <w:szCs w:val="24"/>
        </w:rPr>
        <w:t>a</w:t>
      </w:r>
      <w:r w:rsidR="00E820A6" w:rsidRPr="00897E43">
        <w:rPr>
          <w:color w:val="000000" w:themeColor="text1"/>
          <w:spacing w:val="-2"/>
          <w:sz w:val="24"/>
          <w:szCs w:val="24"/>
        </w:rPr>
        <w:t>.</w:t>
      </w:r>
    </w:p>
    <w:p w14:paraId="3A7AD7ED" w14:textId="54F3F173" w:rsidR="00FC2A76" w:rsidRDefault="00FC2A76" w:rsidP="00897E43">
      <w:pPr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897E43">
        <w:rPr>
          <w:color w:val="000000" w:themeColor="text1"/>
          <w:spacing w:val="-2"/>
          <w:sz w:val="24"/>
          <w:szCs w:val="24"/>
        </w:rPr>
        <w:t>Il personale di entrambe le Parti è tenuto ad uniformarsi ai regolamenti disciplinari e di sicurezza in vigore nelle sedi di esecuzione delle at</w:t>
      </w:r>
      <w:r w:rsidR="00FA4C88">
        <w:rPr>
          <w:color w:val="000000" w:themeColor="text1"/>
          <w:spacing w:val="-2"/>
          <w:sz w:val="24"/>
          <w:szCs w:val="24"/>
        </w:rPr>
        <w:t>tività attinenti al</w:t>
      </w:r>
      <w:r w:rsidR="00534EF7">
        <w:rPr>
          <w:color w:val="000000" w:themeColor="text1"/>
          <w:spacing w:val="-2"/>
          <w:sz w:val="24"/>
          <w:szCs w:val="24"/>
        </w:rPr>
        <w:t xml:space="preserve"> presente </w:t>
      </w:r>
      <w:r w:rsidR="00FA4C88">
        <w:rPr>
          <w:color w:val="000000" w:themeColor="text1"/>
          <w:spacing w:val="-2"/>
          <w:sz w:val="24"/>
          <w:szCs w:val="24"/>
        </w:rPr>
        <w:t>Accordo</w:t>
      </w:r>
      <w:r w:rsidRPr="00897E43">
        <w:rPr>
          <w:color w:val="000000" w:themeColor="text1"/>
          <w:spacing w:val="-2"/>
          <w:sz w:val="24"/>
          <w:szCs w:val="24"/>
        </w:rPr>
        <w:t xml:space="preserve">, nel rispetto della normativa per la sicurezza dei lavoratori di cui al </w:t>
      </w:r>
      <w:r w:rsidR="00E53ECE">
        <w:rPr>
          <w:color w:val="000000" w:themeColor="text1"/>
          <w:spacing w:val="-2"/>
          <w:sz w:val="24"/>
          <w:szCs w:val="24"/>
        </w:rPr>
        <w:t>D.lgs.</w:t>
      </w:r>
      <w:r w:rsidRPr="00897E43">
        <w:rPr>
          <w:color w:val="000000" w:themeColor="text1"/>
          <w:spacing w:val="-2"/>
          <w:sz w:val="24"/>
          <w:szCs w:val="24"/>
        </w:rPr>
        <w:t xml:space="preserve"> n. 81 del 2008 e successive modifiche e integrazioni.</w:t>
      </w:r>
    </w:p>
    <w:p w14:paraId="62EBF3C5" w14:textId="77777777" w:rsidR="00897E43" w:rsidRDefault="00897E43" w:rsidP="00897E43">
      <w:pPr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</w:p>
    <w:p w14:paraId="04E02201" w14:textId="104B9D4D" w:rsidR="00D42238" w:rsidRDefault="00DF64C4" w:rsidP="00D42238">
      <w:pPr>
        <w:spacing w:line="276" w:lineRule="auto"/>
        <w:jc w:val="center"/>
        <w:rPr>
          <w:b/>
          <w:color w:val="000000" w:themeColor="text1"/>
          <w:spacing w:val="-2"/>
          <w:sz w:val="24"/>
          <w:szCs w:val="24"/>
        </w:rPr>
      </w:pPr>
      <w:r>
        <w:rPr>
          <w:b/>
          <w:color w:val="000000" w:themeColor="text1"/>
          <w:spacing w:val="-2"/>
          <w:sz w:val="24"/>
          <w:szCs w:val="24"/>
        </w:rPr>
        <w:t>Art. 10</w:t>
      </w:r>
    </w:p>
    <w:p w14:paraId="1A1D7F4D" w14:textId="77777777" w:rsidR="00A46A55" w:rsidRPr="00897E43" w:rsidRDefault="00A46A55" w:rsidP="2424F4F8">
      <w:pPr>
        <w:spacing w:after="240" w:line="276" w:lineRule="auto"/>
        <w:jc w:val="center"/>
        <w:rPr>
          <w:b/>
          <w:bCs/>
          <w:color w:val="000000" w:themeColor="text1"/>
          <w:spacing w:val="-2"/>
          <w:sz w:val="24"/>
          <w:szCs w:val="24"/>
        </w:rPr>
      </w:pPr>
      <w:r w:rsidRPr="2424F4F8">
        <w:rPr>
          <w:b/>
          <w:bCs/>
          <w:color w:val="000000" w:themeColor="text1"/>
          <w:spacing w:val="-2"/>
          <w:sz w:val="24"/>
          <w:szCs w:val="24"/>
        </w:rPr>
        <w:t>Clausola compromissoria e foro competente</w:t>
      </w:r>
    </w:p>
    <w:p w14:paraId="6C28CC69" w14:textId="440FEB69" w:rsidR="00A46A55" w:rsidRPr="00897E43" w:rsidRDefault="00A46A55" w:rsidP="00145E38">
      <w:pPr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897E43">
        <w:rPr>
          <w:color w:val="000000" w:themeColor="text1"/>
          <w:spacing w:val="-2"/>
          <w:sz w:val="24"/>
          <w:szCs w:val="24"/>
        </w:rPr>
        <w:t xml:space="preserve">Le Parti si impegnano a risolvere amichevolmente tra loro eventuali controversie derivanti dal presente </w:t>
      </w:r>
      <w:r w:rsidR="00FA4C88">
        <w:rPr>
          <w:color w:val="000000" w:themeColor="text1"/>
          <w:spacing w:val="-2"/>
          <w:sz w:val="24"/>
          <w:szCs w:val="24"/>
        </w:rPr>
        <w:t>Accordo</w:t>
      </w:r>
      <w:r w:rsidRPr="00897E43">
        <w:rPr>
          <w:color w:val="000000" w:themeColor="text1"/>
          <w:spacing w:val="-2"/>
          <w:sz w:val="24"/>
          <w:szCs w:val="24"/>
        </w:rPr>
        <w:t xml:space="preserve">. </w:t>
      </w:r>
    </w:p>
    <w:p w14:paraId="4ED19B72" w14:textId="6F788357" w:rsidR="00A46A55" w:rsidRPr="00897E43" w:rsidRDefault="00A46A55" w:rsidP="00145E38">
      <w:pPr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897E43">
        <w:rPr>
          <w:color w:val="000000" w:themeColor="text1"/>
          <w:spacing w:val="-2"/>
          <w:sz w:val="24"/>
          <w:szCs w:val="24"/>
        </w:rPr>
        <w:t>Per qualunque controversia che possa insorgere tra le Parti in ordine alla validità, interpretazione, esecuzione o risoluzione de</w:t>
      </w:r>
      <w:r w:rsidR="00FF5AC9">
        <w:rPr>
          <w:color w:val="000000" w:themeColor="text1"/>
          <w:spacing w:val="-2"/>
          <w:sz w:val="24"/>
          <w:szCs w:val="24"/>
        </w:rPr>
        <w:t>l</w:t>
      </w:r>
      <w:r w:rsidRPr="00897E43">
        <w:rPr>
          <w:color w:val="000000" w:themeColor="text1"/>
          <w:spacing w:val="-2"/>
          <w:sz w:val="24"/>
          <w:szCs w:val="24"/>
        </w:rPr>
        <w:t xml:space="preserve"> presente </w:t>
      </w:r>
      <w:r w:rsidR="00FA4C88">
        <w:rPr>
          <w:color w:val="000000" w:themeColor="text1"/>
          <w:spacing w:val="-2"/>
          <w:sz w:val="24"/>
          <w:szCs w:val="24"/>
        </w:rPr>
        <w:t>Accordo</w:t>
      </w:r>
      <w:r w:rsidRPr="00897E43">
        <w:rPr>
          <w:color w:val="000000" w:themeColor="text1"/>
          <w:spacing w:val="-2"/>
          <w:sz w:val="24"/>
          <w:szCs w:val="24"/>
        </w:rPr>
        <w:t xml:space="preserve"> sarà competente in via esclusiva il Foro di </w:t>
      </w:r>
      <w:r w:rsidR="00315255" w:rsidRPr="00897E43">
        <w:t>[---].</w:t>
      </w:r>
    </w:p>
    <w:p w14:paraId="595E2135" w14:textId="2E740027" w:rsidR="00A46A55" w:rsidRDefault="00A46A55" w:rsidP="00145E38">
      <w:pPr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 w:rsidRPr="00897E43">
        <w:rPr>
          <w:color w:val="000000" w:themeColor="text1"/>
          <w:spacing w:val="-2"/>
          <w:sz w:val="24"/>
          <w:szCs w:val="24"/>
        </w:rPr>
        <w:t>Per quanto non espressamente previsto da</w:t>
      </w:r>
      <w:r w:rsidR="00FF5AC9">
        <w:rPr>
          <w:color w:val="000000" w:themeColor="text1"/>
          <w:spacing w:val="-2"/>
          <w:sz w:val="24"/>
          <w:szCs w:val="24"/>
        </w:rPr>
        <w:t>l</w:t>
      </w:r>
      <w:r w:rsidRPr="00897E43">
        <w:rPr>
          <w:color w:val="000000" w:themeColor="text1"/>
          <w:spacing w:val="-2"/>
          <w:sz w:val="24"/>
          <w:szCs w:val="24"/>
        </w:rPr>
        <w:t xml:space="preserve"> presente </w:t>
      </w:r>
      <w:r w:rsidR="00FA4C88">
        <w:rPr>
          <w:color w:val="000000" w:themeColor="text1"/>
          <w:spacing w:val="-2"/>
          <w:sz w:val="24"/>
          <w:szCs w:val="24"/>
        </w:rPr>
        <w:t>Accordo</w:t>
      </w:r>
      <w:r w:rsidRPr="00897E43">
        <w:rPr>
          <w:color w:val="000000" w:themeColor="text1"/>
          <w:spacing w:val="-2"/>
          <w:sz w:val="24"/>
          <w:szCs w:val="24"/>
        </w:rPr>
        <w:t>, le Parti fanno riferimento alle norme del Codice Civile e alle specifiche disposizioni di legge in materia.</w:t>
      </w:r>
    </w:p>
    <w:p w14:paraId="2946DB82" w14:textId="77777777" w:rsidR="00A46A55" w:rsidRPr="00897E43" w:rsidRDefault="00A46A55" w:rsidP="00897E43">
      <w:pPr>
        <w:spacing w:line="276" w:lineRule="auto"/>
        <w:jc w:val="both"/>
        <w:rPr>
          <w:b/>
          <w:color w:val="000000" w:themeColor="text1"/>
          <w:spacing w:val="-2"/>
          <w:sz w:val="24"/>
          <w:szCs w:val="24"/>
        </w:rPr>
      </w:pPr>
    </w:p>
    <w:p w14:paraId="3D2ED524" w14:textId="4E8EEC72" w:rsidR="00D42238" w:rsidRDefault="00DF64C4" w:rsidP="00D42238">
      <w:pPr>
        <w:spacing w:line="276" w:lineRule="auto"/>
        <w:jc w:val="center"/>
        <w:rPr>
          <w:b/>
          <w:color w:val="000000" w:themeColor="text1"/>
          <w:spacing w:val="-2"/>
          <w:sz w:val="24"/>
          <w:szCs w:val="24"/>
        </w:rPr>
      </w:pPr>
      <w:r>
        <w:rPr>
          <w:b/>
          <w:color w:val="000000" w:themeColor="text1"/>
          <w:spacing w:val="-2"/>
          <w:sz w:val="24"/>
          <w:szCs w:val="24"/>
        </w:rPr>
        <w:t>Art. 11</w:t>
      </w:r>
    </w:p>
    <w:p w14:paraId="51DC11CC" w14:textId="77777777" w:rsidR="00A46A55" w:rsidRPr="00897E43" w:rsidRDefault="00A46A55" w:rsidP="2424F4F8">
      <w:pPr>
        <w:spacing w:after="240" w:line="276" w:lineRule="auto"/>
        <w:jc w:val="center"/>
        <w:rPr>
          <w:b/>
          <w:bCs/>
          <w:color w:val="000000" w:themeColor="text1"/>
          <w:spacing w:val="-2"/>
          <w:sz w:val="24"/>
          <w:szCs w:val="24"/>
        </w:rPr>
      </w:pPr>
      <w:r w:rsidRPr="2424F4F8">
        <w:rPr>
          <w:b/>
          <w:bCs/>
          <w:color w:val="000000" w:themeColor="text1"/>
          <w:spacing w:val="-2"/>
          <w:sz w:val="24"/>
          <w:szCs w:val="24"/>
        </w:rPr>
        <w:t>Firma, registrazione e spese</w:t>
      </w:r>
    </w:p>
    <w:p w14:paraId="10F93047" w14:textId="0D315682" w:rsidR="00A46A55" w:rsidRPr="00897E43" w:rsidRDefault="00FA4C88" w:rsidP="00145E38">
      <w:pPr>
        <w:spacing w:line="276" w:lineRule="auto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Il</w:t>
      </w:r>
      <w:r w:rsidR="00A46A55" w:rsidRPr="00897E43">
        <w:rPr>
          <w:color w:val="000000" w:themeColor="text1"/>
          <w:spacing w:val="-2"/>
          <w:sz w:val="24"/>
          <w:szCs w:val="24"/>
        </w:rPr>
        <w:t xml:space="preserve"> presente </w:t>
      </w:r>
      <w:r>
        <w:rPr>
          <w:color w:val="000000" w:themeColor="text1"/>
          <w:spacing w:val="-2"/>
          <w:sz w:val="24"/>
          <w:szCs w:val="24"/>
        </w:rPr>
        <w:t>Accordo</w:t>
      </w:r>
      <w:r w:rsidR="00A46A55" w:rsidRPr="00897E43"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è firmato</w:t>
      </w:r>
      <w:r w:rsidR="00A426F7">
        <w:rPr>
          <w:color w:val="000000" w:themeColor="text1"/>
          <w:spacing w:val="-2"/>
          <w:sz w:val="24"/>
          <w:szCs w:val="24"/>
        </w:rPr>
        <w:t xml:space="preserve"> digitalmente, in unico originale, </w:t>
      </w:r>
      <w:r w:rsidR="00A426F7" w:rsidRPr="00C11972">
        <w:rPr>
          <w:i/>
          <w:color w:val="000000" w:themeColor="text1"/>
          <w:spacing w:val="-2"/>
          <w:sz w:val="24"/>
          <w:szCs w:val="24"/>
        </w:rPr>
        <w:t>ex</w:t>
      </w:r>
      <w:r w:rsidR="00A426F7">
        <w:rPr>
          <w:color w:val="000000" w:themeColor="text1"/>
          <w:spacing w:val="-2"/>
          <w:sz w:val="24"/>
          <w:szCs w:val="24"/>
        </w:rPr>
        <w:t xml:space="preserve">. </w:t>
      </w:r>
      <w:r w:rsidR="003A6258">
        <w:rPr>
          <w:color w:val="000000" w:themeColor="text1"/>
          <w:spacing w:val="-2"/>
          <w:sz w:val="24"/>
          <w:szCs w:val="24"/>
        </w:rPr>
        <w:t>a</w:t>
      </w:r>
      <w:r w:rsidR="00A426F7">
        <w:rPr>
          <w:color w:val="000000" w:themeColor="text1"/>
          <w:spacing w:val="-2"/>
          <w:sz w:val="24"/>
          <w:szCs w:val="24"/>
        </w:rPr>
        <w:t xml:space="preserve">rt. 24, commi 1 e 2 del </w:t>
      </w:r>
      <w:r w:rsidR="00A426F7" w:rsidRPr="00C11972">
        <w:rPr>
          <w:i/>
          <w:color w:val="000000" w:themeColor="text1"/>
          <w:spacing w:val="-2"/>
          <w:sz w:val="24"/>
          <w:szCs w:val="24"/>
        </w:rPr>
        <w:t>Codice dell’amministrazione digitale</w:t>
      </w:r>
      <w:r w:rsidR="00A426F7">
        <w:rPr>
          <w:color w:val="000000" w:themeColor="text1"/>
          <w:spacing w:val="-2"/>
          <w:sz w:val="24"/>
          <w:szCs w:val="24"/>
        </w:rPr>
        <w:t xml:space="preserve"> – D.</w:t>
      </w:r>
      <w:r w:rsidR="002F606A">
        <w:rPr>
          <w:color w:val="000000" w:themeColor="text1"/>
          <w:spacing w:val="-2"/>
          <w:sz w:val="24"/>
          <w:szCs w:val="24"/>
        </w:rPr>
        <w:t>l</w:t>
      </w:r>
      <w:r w:rsidR="00A426F7">
        <w:rPr>
          <w:color w:val="000000" w:themeColor="text1"/>
          <w:spacing w:val="-2"/>
          <w:sz w:val="24"/>
          <w:szCs w:val="24"/>
        </w:rPr>
        <w:t>gs. 82/2005</w:t>
      </w:r>
      <w:r w:rsidR="002B4909">
        <w:rPr>
          <w:color w:val="000000" w:themeColor="text1"/>
          <w:spacing w:val="-2"/>
          <w:sz w:val="24"/>
          <w:szCs w:val="24"/>
        </w:rPr>
        <w:t xml:space="preserve"> ed è soggetta</w:t>
      </w:r>
      <w:r w:rsidR="00A46A55" w:rsidRPr="00897E43">
        <w:rPr>
          <w:color w:val="000000" w:themeColor="text1"/>
          <w:spacing w:val="-2"/>
          <w:sz w:val="24"/>
          <w:szCs w:val="24"/>
        </w:rPr>
        <w:t xml:space="preserve"> a registrazione solo in caso d'uso ai sensi degli artt. 5, 6 e 39 del D.P.R. n. 131 del 26 aprile 1986.</w:t>
      </w:r>
    </w:p>
    <w:p w14:paraId="0FEC5BD9" w14:textId="77777777" w:rsidR="0032789C" w:rsidRPr="00897E43" w:rsidRDefault="0032789C" w:rsidP="00145E38">
      <w:pPr>
        <w:pStyle w:val="Corpotesto"/>
        <w:spacing w:line="276" w:lineRule="auto"/>
        <w:rPr>
          <w:color w:val="000000" w:themeColor="text1"/>
          <w:spacing w:val="-2"/>
          <w:szCs w:val="24"/>
        </w:rPr>
      </w:pPr>
      <w:r w:rsidRPr="00897E43">
        <w:rPr>
          <w:color w:val="000000" w:themeColor="text1"/>
          <w:spacing w:val="-2"/>
          <w:szCs w:val="24"/>
        </w:rPr>
        <w:t>Le spese per l’eventuale registrazione sono a carico della Parte richiedente.</w:t>
      </w:r>
    </w:p>
    <w:p w14:paraId="5997CC1D" w14:textId="77777777" w:rsidR="00A46A55" w:rsidRPr="00897E43" w:rsidRDefault="00A46A55" w:rsidP="00145E38">
      <w:pPr>
        <w:pStyle w:val="Paragrafoelenco1"/>
        <w:spacing w:line="276" w:lineRule="auto"/>
        <w:ind w:left="0"/>
        <w:jc w:val="both"/>
        <w:rPr>
          <w:color w:val="000000" w:themeColor="text1"/>
          <w:spacing w:val="-2"/>
          <w:sz w:val="24"/>
          <w:szCs w:val="24"/>
        </w:rPr>
      </w:pPr>
    </w:p>
    <w:p w14:paraId="6AF71BEB" w14:textId="77777777" w:rsidR="00A46A55" w:rsidRPr="00897E43" w:rsidRDefault="00770893" w:rsidP="00897E43">
      <w:pPr>
        <w:spacing w:line="276" w:lineRule="auto"/>
        <w:jc w:val="both"/>
        <w:rPr>
          <w:sz w:val="22"/>
        </w:rPr>
      </w:pPr>
      <w:r w:rsidRPr="2424F4F8">
        <w:rPr>
          <w:sz w:val="22"/>
          <w:szCs w:val="22"/>
        </w:rPr>
        <w:t>Letto, confermato e sottoscritto digitalmente</w:t>
      </w:r>
    </w:p>
    <w:p w14:paraId="5E6E2751" w14:textId="77777777" w:rsidR="0032789C" w:rsidRDefault="0032789C" w:rsidP="00897E43">
      <w:pPr>
        <w:spacing w:line="276" w:lineRule="auto"/>
        <w:jc w:val="both"/>
        <w:rPr>
          <w:sz w:val="22"/>
        </w:rPr>
      </w:pPr>
    </w:p>
    <w:p w14:paraId="1F72F646" w14:textId="77777777" w:rsidR="00A14992" w:rsidRPr="00897E43" w:rsidRDefault="00A14992" w:rsidP="00897E43">
      <w:pPr>
        <w:spacing w:line="276" w:lineRule="auto"/>
        <w:jc w:val="both"/>
        <w:rPr>
          <w:sz w:val="22"/>
        </w:rPr>
        <w:sectPr w:rsidR="00A14992" w:rsidRPr="00897E4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3823859" w14:textId="1DD9B64D" w:rsidR="0032789C" w:rsidRPr="00897E43" w:rsidRDefault="1564AAF9" w:rsidP="61CA45FB">
      <w:pPr>
        <w:spacing w:line="276" w:lineRule="auto"/>
        <w:jc w:val="center"/>
        <w:rPr>
          <w:sz w:val="22"/>
          <w:szCs w:val="22"/>
        </w:rPr>
      </w:pPr>
      <w:r>
        <w:t>[</w:t>
      </w:r>
      <w:r w:rsidR="30A24E31">
        <w:t>NOME ISTITUTO</w:t>
      </w:r>
      <w:r>
        <w:t>]</w:t>
      </w:r>
    </w:p>
    <w:p w14:paraId="160F3DB0" w14:textId="77777777" w:rsidR="0032789C" w:rsidRPr="00897E43" w:rsidRDefault="0032789C" w:rsidP="00897E43">
      <w:pPr>
        <w:spacing w:line="276" w:lineRule="auto"/>
        <w:jc w:val="center"/>
        <w:rPr>
          <w:sz w:val="22"/>
        </w:rPr>
      </w:pPr>
      <w:r w:rsidRPr="00897E43">
        <w:rPr>
          <w:sz w:val="22"/>
        </w:rPr>
        <w:t>LEGALE RAPPRESENTANTE</w:t>
      </w:r>
    </w:p>
    <w:p w14:paraId="08CE6F91" w14:textId="77777777" w:rsidR="00C10308" w:rsidRPr="00897E43" w:rsidRDefault="00C10308" w:rsidP="00897E43">
      <w:pPr>
        <w:spacing w:line="276" w:lineRule="auto"/>
        <w:jc w:val="center"/>
        <w:rPr>
          <w:sz w:val="22"/>
        </w:rPr>
      </w:pPr>
    </w:p>
    <w:p w14:paraId="65C73D50" w14:textId="77777777" w:rsidR="0032789C" w:rsidRPr="00897E43" w:rsidRDefault="007D4690" w:rsidP="00897E43">
      <w:pPr>
        <w:spacing w:line="276" w:lineRule="auto"/>
        <w:jc w:val="center"/>
        <w:rPr>
          <w:sz w:val="22"/>
        </w:rPr>
      </w:pPr>
      <w:r w:rsidRPr="00897E43">
        <w:rPr>
          <w:sz w:val="22"/>
        </w:rPr>
        <w:t xml:space="preserve">PARTE </w:t>
      </w:r>
    </w:p>
    <w:p w14:paraId="61CDCEAD" w14:textId="22E007DC" w:rsidR="00C10308" w:rsidRPr="00897E43" w:rsidRDefault="0032789C" w:rsidP="2424F4F8">
      <w:pPr>
        <w:spacing w:line="276" w:lineRule="auto"/>
        <w:jc w:val="center"/>
        <w:rPr>
          <w:sz w:val="22"/>
          <w:szCs w:val="22"/>
        </w:rPr>
        <w:sectPr w:rsidR="00C10308" w:rsidRPr="00897E43" w:rsidSect="00C10308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2424F4F8">
        <w:rPr>
          <w:sz w:val="22"/>
          <w:szCs w:val="22"/>
        </w:rPr>
        <w:t>LEGALE RAPPRESENTANTE</w:t>
      </w:r>
    </w:p>
    <w:p w14:paraId="52E56223" w14:textId="77777777" w:rsidR="00C10308" w:rsidRPr="00897E43" w:rsidRDefault="00C10308" w:rsidP="00897E43">
      <w:pPr>
        <w:spacing w:line="276" w:lineRule="auto"/>
        <w:jc w:val="both"/>
        <w:rPr>
          <w:sz w:val="22"/>
        </w:rPr>
      </w:pPr>
    </w:p>
    <w:sectPr w:rsidR="00C10308" w:rsidRPr="00897E43" w:rsidSect="00C1030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705F76"/>
    <w:multiLevelType w:val="hybridMultilevel"/>
    <w:tmpl w:val="A8F0A374"/>
    <w:lvl w:ilvl="0" w:tplc="46661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D6233"/>
    <w:multiLevelType w:val="hybridMultilevel"/>
    <w:tmpl w:val="8BE8AA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66D8A"/>
    <w:multiLevelType w:val="hybridMultilevel"/>
    <w:tmpl w:val="33FEF2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41A3"/>
    <w:multiLevelType w:val="hybridMultilevel"/>
    <w:tmpl w:val="9FFAACD0"/>
    <w:lvl w:ilvl="0" w:tplc="80582E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95D8D"/>
    <w:multiLevelType w:val="hybridMultilevel"/>
    <w:tmpl w:val="729646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26A45"/>
    <w:multiLevelType w:val="hybridMultilevel"/>
    <w:tmpl w:val="44D291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33B76"/>
    <w:multiLevelType w:val="hybridMultilevel"/>
    <w:tmpl w:val="9A321204"/>
    <w:lvl w:ilvl="0" w:tplc="8572D210">
      <w:start w:val="1"/>
      <w:numFmt w:val="lowerLetter"/>
      <w:lvlText w:val="%1."/>
      <w:lvlJc w:val="left"/>
      <w:pPr>
        <w:ind w:left="708" w:hanging="696"/>
      </w:pPr>
      <w:rPr>
        <w:rFonts w:ascii="Times New Roman" w:eastAsia="Times New Roman" w:hAnsi="Times New Roman" w:cs="Times New Roman" w:hint="default"/>
        <w:w w:val="90"/>
        <w:sz w:val="24"/>
        <w:szCs w:val="24"/>
        <w:lang w:val="it-IT" w:eastAsia="en-US" w:bidi="ar-SA"/>
      </w:rPr>
    </w:lvl>
    <w:lvl w:ilvl="1" w:tplc="50AA0BC6">
      <w:numFmt w:val="bullet"/>
      <w:lvlText w:val="•"/>
      <w:lvlJc w:val="left"/>
      <w:pPr>
        <w:ind w:left="1617" w:hanging="696"/>
      </w:pPr>
      <w:rPr>
        <w:rFonts w:hint="default"/>
        <w:lang w:val="it-IT" w:eastAsia="en-US" w:bidi="ar-SA"/>
      </w:rPr>
    </w:lvl>
    <w:lvl w:ilvl="2" w:tplc="F684B2F8">
      <w:numFmt w:val="bullet"/>
      <w:lvlText w:val="•"/>
      <w:lvlJc w:val="left"/>
      <w:pPr>
        <w:ind w:left="2520" w:hanging="696"/>
      </w:pPr>
      <w:rPr>
        <w:rFonts w:hint="default"/>
        <w:lang w:val="it-IT" w:eastAsia="en-US" w:bidi="ar-SA"/>
      </w:rPr>
    </w:lvl>
    <w:lvl w:ilvl="3" w:tplc="6D94442E">
      <w:numFmt w:val="bullet"/>
      <w:lvlText w:val="•"/>
      <w:lvlJc w:val="left"/>
      <w:pPr>
        <w:ind w:left="3422" w:hanging="696"/>
      </w:pPr>
      <w:rPr>
        <w:rFonts w:hint="default"/>
        <w:lang w:val="it-IT" w:eastAsia="en-US" w:bidi="ar-SA"/>
      </w:rPr>
    </w:lvl>
    <w:lvl w:ilvl="4" w:tplc="EB5CCE8C">
      <w:numFmt w:val="bullet"/>
      <w:lvlText w:val="•"/>
      <w:lvlJc w:val="left"/>
      <w:pPr>
        <w:ind w:left="4325" w:hanging="696"/>
      </w:pPr>
      <w:rPr>
        <w:rFonts w:hint="default"/>
        <w:lang w:val="it-IT" w:eastAsia="en-US" w:bidi="ar-SA"/>
      </w:rPr>
    </w:lvl>
    <w:lvl w:ilvl="5" w:tplc="91803DB8">
      <w:numFmt w:val="bullet"/>
      <w:lvlText w:val="•"/>
      <w:lvlJc w:val="left"/>
      <w:pPr>
        <w:ind w:left="5228" w:hanging="696"/>
      </w:pPr>
      <w:rPr>
        <w:rFonts w:hint="default"/>
        <w:lang w:val="it-IT" w:eastAsia="en-US" w:bidi="ar-SA"/>
      </w:rPr>
    </w:lvl>
    <w:lvl w:ilvl="6" w:tplc="1BCA7896">
      <w:numFmt w:val="bullet"/>
      <w:lvlText w:val="•"/>
      <w:lvlJc w:val="left"/>
      <w:pPr>
        <w:ind w:left="6130" w:hanging="696"/>
      </w:pPr>
      <w:rPr>
        <w:rFonts w:hint="default"/>
        <w:lang w:val="it-IT" w:eastAsia="en-US" w:bidi="ar-SA"/>
      </w:rPr>
    </w:lvl>
    <w:lvl w:ilvl="7" w:tplc="8D3CD41A">
      <w:numFmt w:val="bullet"/>
      <w:lvlText w:val="•"/>
      <w:lvlJc w:val="left"/>
      <w:pPr>
        <w:ind w:left="7033" w:hanging="696"/>
      </w:pPr>
      <w:rPr>
        <w:rFonts w:hint="default"/>
        <w:lang w:val="it-IT" w:eastAsia="en-US" w:bidi="ar-SA"/>
      </w:rPr>
    </w:lvl>
    <w:lvl w:ilvl="8" w:tplc="7B5290B6">
      <w:numFmt w:val="bullet"/>
      <w:lvlText w:val="•"/>
      <w:lvlJc w:val="left"/>
      <w:pPr>
        <w:ind w:left="7936" w:hanging="696"/>
      </w:pPr>
      <w:rPr>
        <w:rFonts w:hint="default"/>
        <w:lang w:val="it-IT" w:eastAsia="en-US" w:bidi="ar-SA"/>
      </w:rPr>
    </w:lvl>
  </w:abstractNum>
  <w:abstractNum w:abstractNumId="9" w15:restartNumberingAfterBreak="0">
    <w:nsid w:val="398E3062"/>
    <w:multiLevelType w:val="hybridMultilevel"/>
    <w:tmpl w:val="4ECE9F32"/>
    <w:lvl w:ilvl="0" w:tplc="7A9C4F7E">
      <w:start w:val="5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9960EE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1B439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7EBA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3894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C873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7082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9019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2829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A46C6A"/>
    <w:multiLevelType w:val="hybridMultilevel"/>
    <w:tmpl w:val="B4385874"/>
    <w:lvl w:ilvl="0" w:tplc="97B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48D"/>
    <w:multiLevelType w:val="hybridMultilevel"/>
    <w:tmpl w:val="A0F66CC4"/>
    <w:lvl w:ilvl="0" w:tplc="9F7A8852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71469A"/>
    <w:multiLevelType w:val="hybridMultilevel"/>
    <w:tmpl w:val="064C0F7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E15B8E"/>
    <w:multiLevelType w:val="hybridMultilevel"/>
    <w:tmpl w:val="3C40E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F6787"/>
    <w:multiLevelType w:val="hybridMultilevel"/>
    <w:tmpl w:val="CB448EC8"/>
    <w:lvl w:ilvl="0" w:tplc="4B2684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B2684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6B572E"/>
    <w:multiLevelType w:val="hybridMultilevel"/>
    <w:tmpl w:val="4B068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F5655"/>
    <w:multiLevelType w:val="hybridMultilevel"/>
    <w:tmpl w:val="9BB88B40"/>
    <w:lvl w:ilvl="0" w:tplc="50FAF4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23F99"/>
    <w:multiLevelType w:val="hybridMultilevel"/>
    <w:tmpl w:val="8D520C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44404"/>
    <w:multiLevelType w:val="hybridMultilevel"/>
    <w:tmpl w:val="FB72CCDC"/>
    <w:lvl w:ilvl="0" w:tplc="3C563840">
      <w:start w:val="1"/>
      <w:numFmt w:val="decimal"/>
      <w:pStyle w:val="Stile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00755"/>
    <w:multiLevelType w:val="hybridMultilevel"/>
    <w:tmpl w:val="120EED78"/>
    <w:lvl w:ilvl="0" w:tplc="99445E7E">
      <w:start w:val="1"/>
      <w:numFmt w:val="lowerLetter"/>
      <w:lvlText w:val="%1.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90"/>
        <w:sz w:val="24"/>
        <w:szCs w:val="24"/>
        <w:lang w:val="it-IT" w:eastAsia="en-US" w:bidi="ar-SA"/>
      </w:rPr>
    </w:lvl>
    <w:lvl w:ilvl="1" w:tplc="A23A2766">
      <w:numFmt w:val="bullet"/>
      <w:lvlText w:val="-"/>
      <w:lvlJc w:val="left"/>
      <w:pPr>
        <w:ind w:left="1106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BF825FCC">
      <w:numFmt w:val="bullet"/>
      <w:lvlText w:val="•"/>
      <w:lvlJc w:val="left"/>
      <w:pPr>
        <w:ind w:left="2162" w:hanging="135"/>
      </w:pPr>
      <w:rPr>
        <w:rFonts w:hint="default"/>
        <w:lang w:val="it-IT" w:eastAsia="en-US" w:bidi="ar-SA"/>
      </w:rPr>
    </w:lvl>
    <w:lvl w:ilvl="3" w:tplc="8FDC7D5E">
      <w:numFmt w:val="bullet"/>
      <w:lvlText w:val="•"/>
      <w:lvlJc w:val="left"/>
      <w:pPr>
        <w:ind w:left="3125" w:hanging="135"/>
      </w:pPr>
      <w:rPr>
        <w:rFonts w:hint="default"/>
        <w:lang w:val="it-IT" w:eastAsia="en-US" w:bidi="ar-SA"/>
      </w:rPr>
    </w:lvl>
    <w:lvl w:ilvl="4" w:tplc="08D8A072">
      <w:numFmt w:val="bullet"/>
      <w:lvlText w:val="•"/>
      <w:lvlJc w:val="left"/>
      <w:pPr>
        <w:ind w:left="4088" w:hanging="135"/>
      </w:pPr>
      <w:rPr>
        <w:rFonts w:hint="default"/>
        <w:lang w:val="it-IT" w:eastAsia="en-US" w:bidi="ar-SA"/>
      </w:rPr>
    </w:lvl>
    <w:lvl w:ilvl="5" w:tplc="CDC6C50A">
      <w:numFmt w:val="bullet"/>
      <w:lvlText w:val="•"/>
      <w:lvlJc w:val="left"/>
      <w:pPr>
        <w:ind w:left="5051" w:hanging="135"/>
      </w:pPr>
      <w:rPr>
        <w:rFonts w:hint="default"/>
        <w:lang w:val="it-IT" w:eastAsia="en-US" w:bidi="ar-SA"/>
      </w:rPr>
    </w:lvl>
    <w:lvl w:ilvl="6" w:tplc="CDC0C506">
      <w:numFmt w:val="bullet"/>
      <w:lvlText w:val="•"/>
      <w:lvlJc w:val="left"/>
      <w:pPr>
        <w:ind w:left="6014" w:hanging="135"/>
      </w:pPr>
      <w:rPr>
        <w:rFonts w:hint="default"/>
        <w:lang w:val="it-IT" w:eastAsia="en-US" w:bidi="ar-SA"/>
      </w:rPr>
    </w:lvl>
    <w:lvl w:ilvl="7" w:tplc="0FBAADD2">
      <w:numFmt w:val="bullet"/>
      <w:lvlText w:val="•"/>
      <w:lvlJc w:val="left"/>
      <w:pPr>
        <w:ind w:left="6977" w:hanging="135"/>
      </w:pPr>
      <w:rPr>
        <w:rFonts w:hint="default"/>
        <w:lang w:val="it-IT" w:eastAsia="en-US" w:bidi="ar-SA"/>
      </w:rPr>
    </w:lvl>
    <w:lvl w:ilvl="8" w:tplc="F1A6F8EC">
      <w:numFmt w:val="bullet"/>
      <w:lvlText w:val="•"/>
      <w:lvlJc w:val="left"/>
      <w:pPr>
        <w:ind w:left="7940" w:hanging="135"/>
      </w:pPr>
      <w:rPr>
        <w:rFonts w:hint="default"/>
        <w:lang w:val="it-IT" w:eastAsia="en-US" w:bidi="ar-SA"/>
      </w:rPr>
    </w:lvl>
  </w:abstractNum>
  <w:abstractNum w:abstractNumId="20" w15:restartNumberingAfterBreak="0">
    <w:nsid w:val="7E6D6645"/>
    <w:multiLevelType w:val="hybridMultilevel"/>
    <w:tmpl w:val="50DA18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7950">
    <w:abstractNumId w:val="13"/>
  </w:num>
  <w:num w:numId="2" w16cid:durableId="1257058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764826">
    <w:abstractNumId w:val="9"/>
  </w:num>
  <w:num w:numId="4" w16cid:durableId="1898860113">
    <w:abstractNumId w:val="5"/>
  </w:num>
  <w:num w:numId="5" w16cid:durableId="1583567043">
    <w:abstractNumId w:val="18"/>
  </w:num>
  <w:num w:numId="6" w16cid:durableId="1289093824">
    <w:abstractNumId w:val="2"/>
  </w:num>
  <w:num w:numId="7" w16cid:durableId="453452184">
    <w:abstractNumId w:val="12"/>
  </w:num>
  <w:num w:numId="8" w16cid:durableId="741371491">
    <w:abstractNumId w:val="11"/>
  </w:num>
  <w:num w:numId="9" w16cid:durableId="955676455">
    <w:abstractNumId w:val="10"/>
  </w:num>
  <w:num w:numId="10" w16cid:durableId="1604727691">
    <w:abstractNumId w:val="3"/>
  </w:num>
  <w:num w:numId="11" w16cid:durableId="715545459">
    <w:abstractNumId w:val="7"/>
  </w:num>
  <w:num w:numId="12" w16cid:durableId="2025747223">
    <w:abstractNumId w:val="4"/>
  </w:num>
  <w:num w:numId="13" w16cid:durableId="999385920">
    <w:abstractNumId w:val="17"/>
  </w:num>
  <w:num w:numId="14" w16cid:durableId="1518930865">
    <w:abstractNumId w:val="20"/>
  </w:num>
  <w:num w:numId="15" w16cid:durableId="2024089895">
    <w:abstractNumId w:val="6"/>
  </w:num>
  <w:num w:numId="16" w16cid:durableId="1579288783">
    <w:abstractNumId w:val="15"/>
  </w:num>
  <w:num w:numId="17" w16cid:durableId="899484657">
    <w:abstractNumId w:val="14"/>
  </w:num>
  <w:num w:numId="18" w16cid:durableId="1988590967">
    <w:abstractNumId w:val="16"/>
  </w:num>
  <w:num w:numId="19" w16cid:durableId="592981616">
    <w:abstractNumId w:val="8"/>
  </w:num>
  <w:num w:numId="20" w16cid:durableId="1737507685">
    <w:abstractNumId w:val="19"/>
  </w:num>
  <w:num w:numId="21" w16cid:durableId="1292711465">
    <w:abstractNumId w:val="0"/>
  </w:num>
  <w:num w:numId="22" w16cid:durableId="207862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55"/>
    <w:rsid w:val="000C178B"/>
    <w:rsid w:val="000E1D00"/>
    <w:rsid w:val="000E1FBE"/>
    <w:rsid w:val="00100A4B"/>
    <w:rsid w:val="0010550F"/>
    <w:rsid w:val="00145E38"/>
    <w:rsid w:val="001643D0"/>
    <w:rsid w:val="001C4422"/>
    <w:rsid w:val="0027640D"/>
    <w:rsid w:val="002B2973"/>
    <w:rsid w:val="002B4909"/>
    <w:rsid w:val="002C4041"/>
    <w:rsid w:val="002D1777"/>
    <w:rsid w:val="002D2586"/>
    <w:rsid w:val="002F606A"/>
    <w:rsid w:val="00315255"/>
    <w:rsid w:val="0032789C"/>
    <w:rsid w:val="0033233C"/>
    <w:rsid w:val="003705D2"/>
    <w:rsid w:val="00392287"/>
    <w:rsid w:val="003A6258"/>
    <w:rsid w:val="003A76C5"/>
    <w:rsid w:val="003D221D"/>
    <w:rsid w:val="004122A3"/>
    <w:rsid w:val="00445F3B"/>
    <w:rsid w:val="004F719B"/>
    <w:rsid w:val="0052092B"/>
    <w:rsid w:val="00534EF7"/>
    <w:rsid w:val="005A6621"/>
    <w:rsid w:val="005D2563"/>
    <w:rsid w:val="005D2940"/>
    <w:rsid w:val="0060198A"/>
    <w:rsid w:val="00624A4B"/>
    <w:rsid w:val="006769BB"/>
    <w:rsid w:val="006D6F78"/>
    <w:rsid w:val="0073264E"/>
    <w:rsid w:val="00747913"/>
    <w:rsid w:val="00770893"/>
    <w:rsid w:val="00773D77"/>
    <w:rsid w:val="00792296"/>
    <w:rsid w:val="00796847"/>
    <w:rsid w:val="007D4690"/>
    <w:rsid w:val="008165D9"/>
    <w:rsid w:val="00871D4B"/>
    <w:rsid w:val="00880EAA"/>
    <w:rsid w:val="00883F2A"/>
    <w:rsid w:val="00890E3B"/>
    <w:rsid w:val="00897E43"/>
    <w:rsid w:val="008A6FA2"/>
    <w:rsid w:val="008B0228"/>
    <w:rsid w:val="008F18B9"/>
    <w:rsid w:val="00914EC4"/>
    <w:rsid w:val="00945053"/>
    <w:rsid w:val="009674D3"/>
    <w:rsid w:val="00A07FB5"/>
    <w:rsid w:val="00A14992"/>
    <w:rsid w:val="00A3678C"/>
    <w:rsid w:val="00A426F7"/>
    <w:rsid w:val="00A46A55"/>
    <w:rsid w:val="00A63CA5"/>
    <w:rsid w:val="00AA0A5B"/>
    <w:rsid w:val="00AC5528"/>
    <w:rsid w:val="00B31395"/>
    <w:rsid w:val="00BC57B6"/>
    <w:rsid w:val="00BE4766"/>
    <w:rsid w:val="00BF5997"/>
    <w:rsid w:val="00BF7E44"/>
    <w:rsid w:val="00C10308"/>
    <w:rsid w:val="00C11972"/>
    <w:rsid w:val="00C1668A"/>
    <w:rsid w:val="00CA2AEB"/>
    <w:rsid w:val="00CA6F27"/>
    <w:rsid w:val="00CB1EA6"/>
    <w:rsid w:val="00CC0C0F"/>
    <w:rsid w:val="00CC2573"/>
    <w:rsid w:val="00CD0588"/>
    <w:rsid w:val="00CD0A18"/>
    <w:rsid w:val="00D058FF"/>
    <w:rsid w:val="00D15CFE"/>
    <w:rsid w:val="00D206FE"/>
    <w:rsid w:val="00D42238"/>
    <w:rsid w:val="00DA3A37"/>
    <w:rsid w:val="00DD4588"/>
    <w:rsid w:val="00DF64C4"/>
    <w:rsid w:val="00E21C77"/>
    <w:rsid w:val="00E37D88"/>
    <w:rsid w:val="00E423FC"/>
    <w:rsid w:val="00E53ECE"/>
    <w:rsid w:val="00E74B89"/>
    <w:rsid w:val="00E820A6"/>
    <w:rsid w:val="00E8398B"/>
    <w:rsid w:val="00E95FC5"/>
    <w:rsid w:val="00EE2A45"/>
    <w:rsid w:val="00F01D99"/>
    <w:rsid w:val="00F0682E"/>
    <w:rsid w:val="00F5216A"/>
    <w:rsid w:val="00F92B0A"/>
    <w:rsid w:val="00F94D4B"/>
    <w:rsid w:val="00F968F4"/>
    <w:rsid w:val="00FA4C88"/>
    <w:rsid w:val="00FB02BD"/>
    <w:rsid w:val="00FC2A76"/>
    <w:rsid w:val="00FE4A91"/>
    <w:rsid w:val="00FE677A"/>
    <w:rsid w:val="00FF5AC9"/>
    <w:rsid w:val="0135CC9E"/>
    <w:rsid w:val="017FB6CB"/>
    <w:rsid w:val="018F61E6"/>
    <w:rsid w:val="02F75C18"/>
    <w:rsid w:val="038F8C62"/>
    <w:rsid w:val="04ED498B"/>
    <w:rsid w:val="0563B5E4"/>
    <w:rsid w:val="0575C70F"/>
    <w:rsid w:val="060C0555"/>
    <w:rsid w:val="0A8A5E15"/>
    <w:rsid w:val="0AA7E776"/>
    <w:rsid w:val="0CDCA827"/>
    <w:rsid w:val="0D1050DC"/>
    <w:rsid w:val="0DAB198F"/>
    <w:rsid w:val="0FB5B8A7"/>
    <w:rsid w:val="0FC7D23F"/>
    <w:rsid w:val="1114FD75"/>
    <w:rsid w:val="114B736D"/>
    <w:rsid w:val="1212E712"/>
    <w:rsid w:val="1247368C"/>
    <w:rsid w:val="1295A388"/>
    <w:rsid w:val="13F6B7D6"/>
    <w:rsid w:val="14CADE30"/>
    <w:rsid w:val="1531E1DD"/>
    <w:rsid w:val="1564AAF9"/>
    <w:rsid w:val="17DA8EB6"/>
    <w:rsid w:val="180F0741"/>
    <w:rsid w:val="18261E5B"/>
    <w:rsid w:val="1872870A"/>
    <w:rsid w:val="197112FC"/>
    <w:rsid w:val="19E7001E"/>
    <w:rsid w:val="1AE872A4"/>
    <w:rsid w:val="1CF65D0B"/>
    <w:rsid w:val="1E446635"/>
    <w:rsid w:val="1EEF1524"/>
    <w:rsid w:val="1EF2F4B0"/>
    <w:rsid w:val="1FF5E365"/>
    <w:rsid w:val="20954680"/>
    <w:rsid w:val="20F7F110"/>
    <w:rsid w:val="213092AD"/>
    <w:rsid w:val="213408CC"/>
    <w:rsid w:val="2424F4F8"/>
    <w:rsid w:val="2477BC32"/>
    <w:rsid w:val="24BFFED2"/>
    <w:rsid w:val="25CEE49F"/>
    <w:rsid w:val="268FE56D"/>
    <w:rsid w:val="274A6C23"/>
    <w:rsid w:val="27804A30"/>
    <w:rsid w:val="28A25879"/>
    <w:rsid w:val="2ADADA02"/>
    <w:rsid w:val="2B1E8597"/>
    <w:rsid w:val="2B73BA70"/>
    <w:rsid w:val="2BFE278F"/>
    <w:rsid w:val="2EDEDFE1"/>
    <w:rsid w:val="2EE41AAC"/>
    <w:rsid w:val="2FFD6FE2"/>
    <w:rsid w:val="3003D2F9"/>
    <w:rsid w:val="300C6C53"/>
    <w:rsid w:val="304BB569"/>
    <w:rsid w:val="30A24E31"/>
    <w:rsid w:val="3210583E"/>
    <w:rsid w:val="32F910CE"/>
    <w:rsid w:val="33519957"/>
    <w:rsid w:val="33A5695D"/>
    <w:rsid w:val="34418E7B"/>
    <w:rsid w:val="3485108B"/>
    <w:rsid w:val="354C9523"/>
    <w:rsid w:val="357C1E10"/>
    <w:rsid w:val="36ABEF88"/>
    <w:rsid w:val="3943B24B"/>
    <w:rsid w:val="3B511E09"/>
    <w:rsid w:val="3DD36DCE"/>
    <w:rsid w:val="3ED7DF82"/>
    <w:rsid w:val="3F9AAAA2"/>
    <w:rsid w:val="40DC8365"/>
    <w:rsid w:val="41249489"/>
    <w:rsid w:val="4146C204"/>
    <w:rsid w:val="41EEB1EC"/>
    <w:rsid w:val="42557158"/>
    <w:rsid w:val="452F13B7"/>
    <w:rsid w:val="45E788CC"/>
    <w:rsid w:val="46752204"/>
    <w:rsid w:val="467C59AC"/>
    <w:rsid w:val="4718F212"/>
    <w:rsid w:val="4A74C014"/>
    <w:rsid w:val="4AABC479"/>
    <w:rsid w:val="4C3E7EA8"/>
    <w:rsid w:val="4C8B314C"/>
    <w:rsid w:val="4F06F5E4"/>
    <w:rsid w:val="557693B7"/>
    <w:rsid w:val="5641AED5"/>
    <w:rsid w:val="566A22AA"/>
    <w:rsid w:val="57DF7612"/>
    <w:rsid w:val="58FD2B30"/>
    <w:rsid w:val="592348E6"/>
    <w:rsid w:val="5B1311CF"/>
    <w:rsid w:val="5D4A1141"/>
    <w:rsid w:val="5F897AB7"/>
    <w:rsid w:val="61CA45FB"/>
    <w:rsid w:val="6363773C"/>
    <w:rsid w:val="63DBC39F"/>
    <w:rsid w:val="6417F250"/>
    <w:rsid w:val="64F78227"/>
    <w:rsid w:val="66F8A969"/>
    <w:rsid w:val="66F97133"/>
    <w:rsid w:val="682D328F"/>
    <w:rsid w:val="69D4723F"/>
    <w:rsid w:val="6A60BB2A"/>
    <w:rsid w:val="6CB6CB4D"/>
    <w:rsid w:val="6DB29794"/>
    <w:rsid w:val="6E241460"/>
    <w:rsid w:val="6E2B5B2A"/>
    <w:rsid w:val="6E515154"/>
    <w:rsid w:val="6F35026C"/>
    <w:rsid w:val="6F5D42B6"/>
    <w:rsid w:val="70C4EB4E"/>
    <w:rsid w:val="714A23EF"/>
    <w:rsid w:val="717384CF"/>
    <w:rsid w:val="72A0A116"/>
    <w:rsid w:val="73372D69"/>
    <w:rsid w:val="7539EDB3"/>
    <w:rsid w:val="75738D5A"/>
    <w:rsid w:val="757F0F51"/>
    <w:rsid w:val="76490393"/>
    <w:rsid w:val="7852248A"/>
    <w:rsid w:val="7871CED8"/>
    <w:rsid w:val="787A1A0F"/>
    <w:rsid w:val="78EF57FC"/>
    <w:rsid w:val="7B22F916"/>
    <w:rsid w:val="7BD2C844"/>
    <w:rsid w:val="7CC6943D"/>
    <w:rsid w:val="7F0A1F2C"/>
    <w:rsid w:val="7F215D58"/>
    <w:rsid w:val="7FFF8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7A2E"/>
  <w15:chartTrackingRefBased/>
  <w15:docId w15:val="{3C61AC7D-121C-4DA8-B956-0B68C2E4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6FA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46A55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A46A55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46A5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ragrafoelenco1">
    <w:name w:val="Paragrafo elenco1"/>
    <w:basedOn w:val="Normale"/>
    <w:rsid w:val="00A46A55"/>
    <w:pPr>
      <w:ind w:left="720"/>
    </w:pPr>
  </w:style>
  <w:style w:type="paragraph" w:customStyle="1" w:styleId="Stile1">
    <w:name w:val="Stile1"/>
    <w:basedOn w:val="Normale"/>
    <w:rsid w:val="00A46A55"/>
    <w:pPr>
      <w:numPr>
        <w:numId w:val="5"/>
      </w:numPr>
    </w:pPr>
  </w:style>
  <w:style w:type="paragraph" w:customStyle="1" w:styleId="Standard">
    <w:name w:val="Standard"/>
    <w:qFormat/>
    <w:rsid w:val="00A46A55"/>
    <w:pPr>
      <w:suppressAutoHyphens/>
      <w:autoSpaceDN w:val="0"/>
      <w:spacing w:before="120" w:after="0" w:line="240" w:lineRule="auto"/>
      <w:textAlignment w:val="baseline"/>
    </w:pPr>
    <w:rPr>
      <w:rFonts w:ascii="Calibri" w:eastAsia="Times New Roman" w:hAnsi="Calibri" w:cs="Calibri"/>
      <w:kern w:val="3"/>
      <w:lang w:eastAsia="ar-SA"/>
    </w:rPr>
  </w:style>
  <w:style w:type="paragraph" w:customStyle="1" w:styleId="Textbody">
    <w:name w:val="Text body"/>
    <w:basedOn w:val="Standard"/>
    <w:rsid w:val="00A46A55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StandardText">
    <w:name w:val="Standard Text"/>
    <w:basedOn w:val="Standard"/>
    <w:rsid w:val="00A46A55"/>
    <w:pPr>
      <w:spacing w:before="0" w:line="567" w:lineRule="exact"/>
      <w:jc w:val="both"/>
    </w:pPr>
  </w:style>
  <w:style w:type="paragraph" w:customStyle="1" w:styleId="Elencoacolori-Colore11">
    <w:name w:val="Elenco a colori - Colore 11"/>
    <w:basedOn w:val="Standard"/>
    <w:uiPriority w:val="99"/>
    <w:qFormat/>
    <w:rsid w:val="00A46A55"/>
    <w:pPr>
      <w:spacing w:before="0"/>
      <w:ind w:left="720"/>
    </w:pPr>
  </w:style>
  <w:style w:type="character" w:styleId="Rimandocommento">
    <w:name w:val="annotation reference"/>
    <w:basedOn w:val="Carpredefinitoparagrafo"/>
    <w:semiHidden/>
    <w:unhideWhenUsed/>
    <w:rsid w:val="00F92B0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F92B0A"/>
    <w:pPr>
      <w:suppressAutoHyphens w:val="0"/>
      <w:spacing w:before="120" w:after="240" w:line="240" w:lineRule="auto"/>
      <w:jc w:val="both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92B0A"/>
    <w:rPr>
      <w:rFonts w:eastAsiaTheme="minorEastAsi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B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B0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BFBC-AA52-48BA-A151-43722B66A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Ordanini</dc:creator>
  <cp:keywords/>
  <dc:description/>
  <cp:lastModifiedBy>TRAVERSA FABIO</cp:lastModifiedBy>
  <cp:revision>2</cp:revision>
  <cp:lastPrinted>2024-11-19T18:12:00Z</cp:lastPrinted>
  <dcterms:created xsi:type="dcterms:W3CDTF">2024-11-20T10:08:00Z</dcterms:created>
  <dcterms:modified xsi:type="dcterms:W3CDTF">2024-11-20T10:08:00Z</dcterms:modified>
</cp:coreProperties>
</file>